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E" w:rsidRDefault="00E525DE" w:rsidP="00E525DE">
      <w:pPr>
        <w:jc w:val="center"/>
        <w:rPr>
          <w:rFonts w:ascii="Tahoma" w:eastAsia="Times New Roman" w:hAnsi="Tahoma" w:cs="Tahoma"/>
          <w:b/>
          <w:bCs/>
          <w:color w:val="16387C"/>
          <w:sz w:val="21"/>
          <w:szCs w:val="21"/>
          <w:rtl/>
        </w:rPr>
      </w:pPr>
      <w:r>
        <w:rPr>
          <w:rFonts w:ascii="Tahoma" w:eastAsia="Times New Roman" w:hAnsi="Tahoma" w:cs="Tahoma" w:hint="cs"/>
          <w:b/>
          <w:bCs/>
          <w:color w:val="16387C"/>
          <w:sz w:val="21"/>
          <w:szCs w:val="21"/>
          <w:rtl/>
        </w:rPr>
        <w:t>باسمه تعالی</w:t>
      </w:r>
    </w:p>
    <w:p w:rsidR="003B3A53" w:rsidRDefault="00E525DE" w:rsidP="00E525DE">
      <w:pPr>
        <w:jc w:val="center"/>
        <w:rPr>
          <w:rFonts w:ascii="Tahoma" w:eastAsia="Times New Roman" w:hAnsi="Tahoma" w:cs="Tahoma"/>
          <w:b/>
          <w:bCs/>
          <w:color w:val="16387C"/>
          <w:sz w:val="21"/>
          <w:szCs w:val="21"/>
          <w:rtl/>
        </w:rPr>
      </w:pPr>
      <w:r w:rsidRPr="00711444">
        <w:rPr>
          <w:rFonts w:ascii="Tahoma" w:eastAsia="Times New Roman" w:hAnsi="Tahoma" w:cs="Tahoma"/>
          <w:b/>
          <w:bCs/>
          <w:color w:val="16387C"/>
          <w:sz w:val="21"/>
          <w:szCs w:val="21"/>
          <w:rtl/>
        </w:rPr>
        <w:t>قانون برنامه پنجساله پنجم توسعه جمهوري اسلامي ايران</w:t>
      </w:r>
    </w:p>
    <w:p w:rsidR="00E525DE" w:rsidRDefault="00E525DE" w:rsidP="00E525DE">
      <w:pPr>
        <w:jc w:val="center"/>
        <w:rPr>
          <w:rFonts w:ascii="Tahoma" w:eastAsia="Times New Roman" w:hAnsi="Tahoma" w:cs="Tahoma"/>
          <w:b/>
          <w:bCs/>
          <w:color w:val="16387C"/>
          <w:sz w:val="21"/>
          <w:szCs w:val="21"/>
          <w:rtl/>
        </w:rPr>
      </w:pPr>
      <w:r>
        <w:rPr>
          <w:rFonts w:ascii="Tahoma" w:eastAsia="Times New Roman" w:hAnsi="Tahoma" w:cs="Tahoma" w:hint="cs"/>
          <w:b/>
          <w:bCs/>
          <w:color w:val="16387C"/>
          <w:sz w:val="21"/>
          <w:szCs w:val="21"/>
          <w:rtl/>
        </w:rPr>
        <w:t>موارد مرتبط با بخش سلامت</w:t>
      </w:r>
    </w:p>
    <w:p w:rsidR="002A0068" w:rsidRPr="00CC3ACE" w:rsidRDefault="002A0068" w:rsidP="00CC3ACE">
      <w:pPr>
        <w:jc w:val="right"/>
        <w:rPr>
          <w:rFonts w:ascii="Tahoma" w:eastAsia="Times New Roman" w:hAnsi="Tahoma" w:cs="Titr"/>
          <w:b/>
          <w:bCs/>
          <w:color w:val="000000"/>
          <w:sz w:val="21"/>
          <w:szCs w:val="21"/>
          <w:rtl/>
        </w:rPr>
      </w:pPr>
      <w:r w:rsidRPr="0007200D">
        <w:rPr>
          <w:rFonts w:ascii="Tahoma" w:eastAsia="Times New Roman" w:hAnsi="Tahoma" w:cs="Titr"/>
          <w:b/>
          <w:bCs/>
          <w:color w:val="000000"/>
          <w:sz w:val="21"/>
          <w:szCs w:val="21"/>
          <w:rtl/>
        </w:rPr>
        <w:t>فصل اول ـ فرهنگ اسلامي ـ ايراني</w:t>
      </w:r>
      <w:r w:rsidRPr="0007200D">
        <w:rPr>
          <w:rFonts w:ascii="Tahoma" w:eastAsia="Times New Roman" w:hAnsi="Tahoma" w:cs="Titr" w:hint="cs"/>
          <w:b/>
          <w:bCs/>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9418"/>
      </w:tblGrid>
      <w:tr w:rsidR="00D91A54" w:rsidRPr="00711444" w:rsidTr="00C22F46">
        <w:trPr>
          <w:tblCellSpacing w:w="7" w:type="dxa"/>
        </w:trPr>
        <w:tc>
          <w:tcPr>
            <w:tcW w:w="0" w:type="auto"/>
            <w:vAlign w:val="center"/>
            <w:hideMark/>
          </w:tcPr>
          <w:p w:rsidR="001E057B" w:rsidRDefault="00D91A54" w:rsidP="001E057B">
            <w:pPr>
              <w:bidi/>
              <w:spacing w:before="100" w:beforeAutospacing="1" w:after="100" w:afterAutospacing="1" w:line="300" w:lineRule="atLeast"/>
              <w:jc w:val="both"/>
              <w:rPr>
                <w:rFonts w:ascii="Tahoma" w:eastAsia="Times New Roman" w:hAnsi="Tahoma" w:cs="B Zar"/>
                <w:b/>
                <w:bCs/>
                <w:color w:val="000000"/>
                <w:sz w:val="21"/>
                <w:szCs w:val="21"/>
                <w:lang w:bidi="fa-IR"/>
              </w:rPr>
            </w:pPr>
            <w:r w:rsidRPr="0007200D">
              <w:rPr>
                <w:rFonts w:ascii="Tahoma" w:eastAsia="Times New Roman" w:hAnsi="Tahoma" w:cs="B Zar"/>
                <w:b/>
                <w:bCs/>
                <w:color w:val="000000"/>
                <w:sz w:val="21"/>
                <w:szCs w:val="21"/>
                <w:rtl/>
              </w:rPr>
              <w:t xml:space="preserve">ماده </w:t>
            </w:r>
            <w:r w:rsidRPr="0007200D">
              <w:rPr>
                <w:rFonts w:ascii="Tahoma" w:eastAsia="Times New Roman" w:hAnsi="Tahoma" w:cs="B Zar"/>
                <w:b/>
                <w:bCs/>
                <w:color w:val="000000"/>
                <w:sz w:val="21"/>
                <w:szCs w:val="21"/>
                <w:rtl/>
                <w:lang w:bidi="fa-IR"/>
              </w:rPr>
              <w:t>۲</w:t>
            </w:r>
          </w:p>
          <w:p w:rsidR="00D91A54" w:rsidRPr="003205B5" w:rsidRDefault="00D91A54" w:rsidP="001E057B">
            <w:pPr>
              <w:bidi/>
              <w:spacing w:before="100" w:beforeAutospacing="1" w:after="100" w:afterAutospacing="1" w:line="300" w:lineRule="atLeast"/>
              <w:jc w:val="both"/>
              <w:rPr>
                <w:rFonts w:ascii="Tahoma" w:eastAsia="Times New Roman" w:hAnsi="Tahoma" w:cs="B Zar"/>
                <w:color w:val="000000"/>
                <w:sz w:val="24"/>
                <w:szCs w:val="24"/>
              </w:rPr>
            </w:pPr>
            <w:r w:rsidRPr="00711444">
              <w:rPr>
                <w:rFonts w:ascii="Tahoma" w:eastAsia="Times New Roman" w:hAnsi="Tahoma" w:cs="Tahoma"/>
                <w:color w:val="000000"/>
                <w:sz w:val="21"/>
                <w:szCs w:val="21"/>
                <w:rtl/>
              </w:rPr>
              <w:t xml:space="preserve"> </w:t>
            </w:r>
            <w:r w:rsidRPr="003205B5">
              <w:rPr>
                <w:rFonts w:ascii="Tahoma" w:eastAsia="Times New Roman" w:hAnsi="Tahoma" w:cs="B Zar"/>
                <w:color w:val="000000"/>
                <w:sz w:val="24"/>
                <w:szCs w:val="24"/>
                <w:rtl/>
              </w:rPr>
              <w:t xml:space="preserve">دولت موظف است بر اساس نقشه مهندسي فرهنگي كشور و نظامنامه پيوست فرهنگي كه تا پايان سال اول برنامه به تصويب شوراي عالي انقلاب فرهنگي مي‌رسد نسبت به تهيه پيوست فرهنگي براي طرح هاي مهم و جديد اقدام نمايد. </w:t>
            </w:r>
          </w:p>
        </w:tc>
      </w:tr>
      <w:tr w:rsidR="00D91A54" w:rsidRPr="00711444" w:rsidTr="00C22F46">
        <w:trPr>
          <w:tblCellSpacing w:w="7" w:type="dxa"/>
        </w:trPr>
        <w:tc>
          <w:tcPr>
            <w:tcW w:w="0" w:type="auto"/>
            <w:vAlign w:val="center"/>
            <w:hideMark/>
          </w:tcPr>
          <w:p w:rsidR="00CC3ACE" w:rsidRPr="00711444" w:rsidRDefault="00D91A54" w:rsidP="001E057B">
            <w:pPr>
              <w:bidi/>
              <w:spacing w:before="100" w:beforeAutospacing="1" w:after="100" w:afterAutospacing="1" w:line="300" w:lineRule="atLeast"/>
              <w:jc w:val="both"/>
              <w:rPr>
                <w:rFonts w:ascii="Tahoma" w:eastAsia="Times New Roman" w:hAnsi="Tahoma" w:cs="Tahoma"/>
                <w:color w:val="000000"/>
                <w:sz w:val="21"/>
                <w:szCs w:val="21"/>
              </w:rPr>
            </w:pPr>
            <w:r w:rsidRPr="00711444">
              <w:rPr>
                <w:rFonts w:ascii="Tahoma" w:eastAsia="Times New Roman" w:hAnsi="Tahoma" w:cs="Tahoma"/>
                <w:color w:val="000000"/>
                <w:sz w:val="21"/>
                <w:szCs w:val="21"/>
                <w:rtl/>
              </w:rPr>
              <w:t xml:space="preserve">تبصره ـ </w:t>
            </w:r>
            <w:r w:rsidRPr="003205B5">
              <w:rPr>
                <w:rFonts w:ascii="Tahoma" w:eastAsia="Times New Roman" w:hAnsi="Tahoma" w:cs="B Zar"/>
                <w:color w:val="000000"/>
                <w:sz w:val="24"/>
                <w:szCs w:val="24"/>
                <w:rtl/>
              </w:rPr>
              <w:t>معاونت برنامه‌ريزي و نظارت راهبردي رئيس‌جمهور كه در اين قانون به اختصار « معاونت» ناميده مي‌شود، در ابتداي هر سال عناوين طرح هاي مهم موضوع اين ماده را تهيه و به دستگاه هاي ذي‌ربط جهت اجراء ابلاغ مي‌نمايد.</w:t>
            </w:r>
            <w:r w:rsidRPr="00711444">
              <w:rPr>
                <w:rFonts w:ascii="Tahoma" w:eastAsia="Times New Roman" w:hAnsi="Tahoma" w:cs="Tahoma"/>
                <w:color w:val="000000"/>
                <w:sz w:val="21"/>
                <w:szCs w:val="21"/>
                <w:rtl/>
              </w:rPr>
              <w:t xml:space="preserve"> </w:t>
            </w:r>
          </w:p>
        </w:tc>
      </w:tr>
    </w:tbl>
    <w:p w:rsidR="00CC3ACE" w:rsidRDefault="0079452B" w:rsidP="001E057B">
      <w:pPr>
        <w:jc w:val="right"/>
        <w:rPr>
          <w:rFonts w:ascii="Tahoma" w:eastAsia="Times New Roman" w:hAnsi="Tahoma" w:cs="Tahoma"/>
          <w:color w:val="000000"/>
          <w:sz w:val="21"/>
          <w:szCs w:val="21"/>
          <w:rtl/>
        </w:rPr>
      </w:pPr>
      <w:r w:rsidRPr="0007200D">
        <w:rPr>
          <w:rFonts w:ascii="Tahoma" w:eastAsia="Times New Roman" w:hAnsi="Tahoma" w:cs="B Zar"/>
          <w:b/>
          <w:bCs/>
          <w:color w:val="000000"/>
          <w:sz w:val="21"/>
          <w:szCs w:val="21"/>
          <w:rtl/>
        </w:rPr>
        <w:t>ماده ۶</w:t>
      </w:r>
      <w:r w:rsidRPr="00711444">
        <w:rPr>
          <w:rFonts w:ascii="Tahoma" w:eastAsia="Times New Roman" w:hAnsi="Tahoma" w:cs="Tahoma"/>
          <w:color w:val="000000"/>
          <w:sz w:val="21"/>
          <w:szCs w:val="21"/>
          <w:rtl/>
        </w:rPr>
        <w:t xml:space="preserve"> </w:t>
      </w:r>
    </w:p>
    <w:p w:rsidR="0034428E" w:rsidRDefault="0079452B" w:rsidP="001E057B">
      <w:pPr>
        <w:jc w:val="right"/>
        <w:rPr>
          <w:rFonts w:ascii="Tahoma" w:eastAsia="Times New Roman" w:hAnsi="Tahoma" w:cs="Tahoma"/>
          <w:color w:val="000000"/>
          <w:sz w:val="21"/>
          <w:szCs w:val="21"/>
          <w:rtl/>
        </w:rPr>
      </w:pPr>
      <w:r w:rsidRPr="003205B5">
        <w:rPr>
          <w:rFonts w:ascii="Tahoma" w:eastAsia="Times New Roman" w:hAnsi="Tahoma" w:cs="B Zar"/>
          <w:color w:val="000000"/>
          <w:sz w:val="24"/>
          <w:szCs w:val="24"/>
          <w:rtl/>
        </w:rPr>
        <w:t>به منظور توسعه فضاهاي مذهبي فرهنگي و بهره‌گيري بهينه از بقاع متبركه، گلزار شهدا و اماكن مذهبي و تثبيت جايگاه مسجد به عنوان اصلي‌ترين پايگاه عبادي و تربيتي، سياسي، اجتماعي و فرهنگي اقدامات زير انجام مي‌شود:</w:t>
      </w:r>
    </w:p>
    <w:p w:rsidR="001E057B" w:rsidRDefault="0079452B" w:rsidP="001E057B">
      <w:pPr>
        <w:jc w:val="righ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د ـ </w:t>
      </w:r>
      <w:r w:rsidRPr="003205B5">
        <w:rPr>
          <w:rFonts w:ascii="Tahoma" w:eastAsia="Times New Roman" w:hAnsi="Tahoma" w:cs="B Zar"/>
          <w:color w:val="000000"/>
          <w:sz w:val="24"/>
          <w:szCs w:val="24"/>
          <w:rtl/>
        </w:rPr>
        <w:t>كليه دستگاه هاي اجرائي، مراكز آموزشي، بيمارستان ها و مراكز درماني، مجموعه‌هاي ورزشي، مجتمع‌هاي رفاهي، تفريحي و مجتمع‌هاي تجاري اعم از دولتي يا غيردولتي، موظفند نسبت به احداث يا اختصاص و نگهداري فضاي كافي و مناسب براي مسجد يا نمازخانه اقدام نمايند.</w:t>
      </w:r>
    </w:p>
    <w:p w:rsidR="0007200D" w:rsidRDefault="0034428E" w:rsidP="001E057B">
      <w:pPr>
        <w:jc w:val="right"/>
        <w:rPr>
          <w:rFonts w:ascii="Tahoma" w:eastAsia="Times New Roman" w:hAnsi="Tahoma" w:cs="Tahoma"/>
          <w:color w:val="000000"/>
          <w:sz w:val="21"/>
          <w:szCs w:val="21"/>
          <w:rtl/>
        </w:rPr>
      </w:pPr>
      <w:r w:rsidRPr="0007200D">
        <w:rPr>
          <w:rFonts w:ascii="Tahoma" w:eastAsia="Times New Roman" w:hAnsi="Tahoma" w:cs="B Zar"/>
          <w:b/>
          <w:bCs/>
          <w:color w:val="000000"/>
          <w:sz w:val="21"/>
          <w:szCs w:val="21"/>
          <w:rtl/>
        </w:rPr>
        <w:t>ماده ۸</w:t>
      </w:r>
      <w:r w:rsidRPr="00711444">
        <w:rPr>
          <w:rFonts w:ascii="Tahoma" w:eastAsia="Times New Roman" w:hAnsi="Tahoma" w:cs="Tahoma"/>
          <w:color w:val="000000"/>
          <w:sz w:val="21"/>
          <w:szCs w:val="21"/>
          <w:rtl/>
        </w:rPr>
        <w:t xml:space="preserve"> </w:t>
      </w:r>
    </w:p>
    <w:p w:rsidR="0034428E" w:rsidRPr="003205B5" w:rsidRDefault="0034428E" w:rsidP="001E057B">
      <w:pPr>
        <w:jc w:val="right"/>
        <w:rPr>
          <w:rFonts w:ascii="Tahoma" w:eastAsia="Times New Roman" w:hAnsi="Tahoma" w:cs="B Zar"/>
          <w:color w:val="000000"/>
          <w:sz w:val="24"/>
          <w:szCs w:val="24"/>
          <w:rtl/>
        </w:rPr>
      </w:pPr>
      <w:r w:rsidRPr="003205B5">
        <w:rPr>
          <w:rFonts w:ascii="Tahoma" w:eastAsia="Times New Roman" w:hAnsi="Tahoma" w:cs="B Zar"/>
          <w:color w:val="000000"/>
          <w:sz w:val="24"/>
          <w:szCs w:val="24"/>
          <w:rtl/>
        </w:rPr>
        <w:t>به منظور توسعه انجمن ها و قطب هاي علمي حوزوي و دانشگاهي، كرسي هاي نظريه‌پردازي، نقد و مناظره، دولت از توسعه آموزش ها و پژوهش هاي بنيادين كاربردي در حوزه‌هاي دين و نشر فرهنگ و معارف اسلامي و گرايش هاي تخصصي مرتبط حمايت هاي لازم را در ابعاد مالي، حقوقي به عمل آورد.</w:t>
      </w:r>
    </w:p>
    <w:p w:rsidR="002A0068" w:rsidRPr="0007200D" w:rsidRDefault="00FB17F6" w:rsidP="0079452B">
      <w:pPr>
        <w:jc w:val="right"/>
        <w:rPr>
          <w:rFonts w:ascii="Tahoma" w:eastAsia="Times New Roman" w:hAnsi="Tahoma" w:cs="Titr"/>
          <w:b/>
          <w:bCs/>
          <w:color w:val="000000"/>
          <w:sz w:val="21"/>
          <w:szCs w:val="21"/>
          <w:rtl/>
        </w:rPr>
      </w:pPr>
      <w:r w:rsidRPr="0007200D">
        <w:rPr>
          <w:rFonts w:ascii="Tahoma" w:eastAsia="Times New Roman" w:hAnsi="Tahoma" w:cs="Titr"/>
          <w:b/>
          <w:bCs/>
          <w:color w:val="000000"/>
          <w:sz w:val="21"/>
          <w:szCs w:val="21"/>
          <w:rtl/>
        </w:rPr>
        <w:t>فصل دوم ـ علم و فناوري</w:t>
      </w:r>
    </w:p>
    <w:tbl>
      <w:tblPr>
        <w:tblW w:w="5000" w:type="pct"/>
        <w:tblCellSpacing w:w="7" w:type="dxa"/>
        <w:tblCellMar>
          <w:top w:w="15" w:type="dxa"/>
          <w:left w:w="15" w:type="dxa"/>
          <w:bottom w:w="15" w:type="dxa"/>
          <w:right w:w="15" w:type="dxa"/>
        </w:tblCellMar>
        <w:tblLook w:val="04A0"/>
      </w:tblPr>
      <w:tblGrid>
        <w:gridCol w:w="9418"/>
      </w:tblGrid>
      <w:tr w:rsidR="0020727E" w:rsidRPr="00711444" w:rsidTr="00C22F46">
        <w:trPr>
          <w:tblCellSpacing w:w="7" w:type="dxa"/>
        </w:trPr>
        <w:tc>
          <w:tcPr>
            <w:tcW w:w="0" w:type="auto"/>
            <w:vAlign w:val="center"/>
            <w:hideMark/>
          </w:tcPr>
          <w:p w:rsidR="00CC3ACE" w:rsidRDefault="0020727E" w:rsidP="00CC3ACE">
            <w:pPr>
              <w:bidi/>
              <w:spacing w:before="100" w:beforeAutospacing="1" w:after="100" w:afterAutospacing="1" w:line="300" w:lineRule="atLeast"/>
              <w:rPr>
                <w:rFonts w:ascii="Tahoma" w:eastAsia="Times New Roman" w:hAnsi="Tahoma" w:cs="B Zar"/>
                <w:b/>
                <w:bCs/>
                <w:color w:val="000000"/>
                <w:sz w:val="21"/>
                <w:szCs w:val="21"/>
                <w:rtl/>
              </w:rPr>
            </w:pPr>
            <w:r w:rsidRPr="0007200D">
              <w:rPr>
                <w:rFonts w:ascii="Tahoma" w:eastAsia="Times New Roman" w:hAnsi="Tahoma" w:cs="B Zar"/>
                <w:b/>
                <w:bCs/>
                <w:color w:val="000000"/>
                <w:sz w:val="21"/>
                <w:szCs w:val="21"/>
                <w:rtl/>
              </w:rPr>
              <w:t>ماده ۱۵</w:t>
            </w:r>
          </w:p>
          <w:p w:rsidR="0020727E" w:rsidRPr="00CC3ACE" w:rsidRDefault="0020727E" w:rsidP="003205B5">
            <w:pPr>
              <w:jc w:val="right"/>
              <w:rPr>
                <w:rFonts w:ascii="Tahoma" w:eastAsia="Times New Roman" w:hAnsi="Tahoma" w:cs="B Zar"/>
                <w:b/>
                <w:bCs/>
                <w:color w:val="000000"/>
                <w:sz w:val="21"/>
                <w:szCs w:val="21"/>
              </w:rPr>
            </w:pPr>
            <w:r w:rsidRPr="003205B5">
              <w:rPr>
                <w:rFonts w:ascii="Tahoma" w:eastAsia="Times New Roman" w:hAnsi="Tahoma" w:cs="B Zar"/>
                <w:color w:val="000000"/>
                <w:sz w:val="24"/>
                <w:szCs w:val="24"/>
                <w:rtl/>
              </w:rPr>
              <w:t>به منظور تحول بنيادين در آموزش عالي به ويژه در رشته‌هاي علوم انساني، تحقق جنبش نرم‌افزاري و تعميق مباني اعتقادي، ارزش‌هاي اسلامي و اخلاق حرفه‌اي و با هدف ارتقاء كيفي در حوزه دانش و تربيت اسلامي، وزارتخانه‌هاي علوم، تحقيقات و فناوري و بهداشت، درمان و آموزش پزشكي مكلفند اقدامات زير را انجام دهند:</w:t>
            </w:r>
            <w:r w:rsidRPr="00711444">
              <w:rPr>
                <w:rFonts w:ascii="Tahoma" w:eastAsia="Times New Roman" w:hAnsi="Tahoma" w:cs="Tahoma"/>
                <w:color w:val="000000"/>
                <w:sz w:val="21"/>
                <w:szCs w:val="21"/>
                <w:rtl/>
              </w:rPr>
              <w:t xml:space="preserve"> </w:t>
            </w:r>
          </w:p>
        </w:tc>
      </w:tr>
      <w:tr w:rsidR="0020727E" w:rsidRPr="00A83808" w:rsidTr="00C22F46">
        <w:trPr>
          <w:tblCellSpacing w:w="7" w:type="dxa"/>
        </w:trPr>
        <w:tc>
          <w:tcPr>
            <w:tcW w:w="0" w:type="auto"/>
            <w:vAlign w:val="center"/>
            <w:hideMark/>
          </w:tcPr>
          <w:p w:rsidR="0020727E"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lastRenderedPageBreak/>
              <w:t xml:space="preserve">الف ـ </w:t>
            </w:r>
            <w:r w:rsidRPr="003205B5">
              <w:rPr>
                <w:rFonts w:ascii="Tahoma" w:eastAsia="Times New Roman" w:hAnsi="Tahoma" w:cs="B Zar"/>
                <w:color w:val="000000"/>
                <w:sz w:val="24"/>
                <w:szCs w:val="24"/>
                <w:rtl/>
              </w:rPr>
              <w:t>بازنگري متون، محتوا و برنامه‌هاي آموزشي و درسي دانشگاهي مبتني بر آموزه‌ها و ارزش هاي ديني و هويت اسلامي ـ ايراني و انقلابي و تقويت دوره‌هاي تحصيلات تكميلي با بهره‌گيري از آخرين دستاوردهاي دانش بشري، با اولويت نياز بازار كار</w:t>
            </w:r>
            <w:r w:rsidRPr="00A83808">
              <w:rPr>
                <w:rFonts w:ascii="Tahoma" w:eastAsia="Times New Roman" w:hAnsi="Tahoma" w:cs="B Zar"/>
                <w:color w:val="000000"/>
                <w:sz w:val="24"/>
                <w:szCs w:val="24"/>
                <w:rtl/>
              </w:rPr>
              <w:t xml:space="preserve"> </w:t>
            </w:r>
          </w:p>
        </w:tc>
      </w:tr>
      <w:tr w:rsidR="0020727E" w:rsidRPr="00A83808" w:rsidTr="00C22F46">
        <w:trPr>
          <w:tblCellSpacing w:w="7" w:type="dxa"/>
        </w:trPr>
        <w:tc>
          <w:tcPr>
            <w:tcW w:w="0" w:type="auto"/>
            <w:vAlign w:val="center"/>
            <w:hideMark/>
          </w:tcPr>
          <w:p w:rsidR="0020727E"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ب ـ </w:t>
            </w:r>
            <w:r w:rsidRPr="003205B5">
              <w:rPr>
                <w:rFonts w:ascii="Tahoma" w:eastAsia="Times New Roman" w:hAnsi="Tahoma" w:cs="B Zar"/>
                <w:color w:val="000000"/>
                <w:sz w:val="24"/>
                <w:szCs w:val="24"/>
                <w:rtl/>
              </w:rPr>
              <w:t>تدوين و ارتقاء شاخص هاي كيفي به خصوص در رشته‌هاي علوم انساني به ويژه در رشته‌هاي علوم قرآن و عترت و مطالعات ميان رشته‌اي با بهره‌گيري از امكانات و توانمندي هاي حوزه‌هاي علميه و تأمين آموزش هاي مورد نياز متناسب با نقش دختران و پسران</w:t>
            </w:r>
            <w:r w:rsidRPr="00A83808">
              <w:rPr>
                <w:rFonts w:ascii="Tahoma" w:eastAsia="Times New Roman" w:hAnsi="Tahoma" w:cs="B Zar"/>
                <w:color w:val="000000"/>
                <w:sz w:val="24"/>
                <w:szCs w:val="24"/>
                <w:rtl/>
              </w:rPr>
              <w:t xml:space="preserve"> </w:t>
            </w:r>
          </w:p>
        </w:tc>
      </w:tr>
      <w:tr w:rsidR="0020727E" w:rsidRPr="00711444" w:rsidTr="00C22F46">
        <w:trPr>
          <w:tblCellSpacing w:w="7" w:type="dxa"/>
        </w:trPr>
        <w:tc>
          <w:tcPr>
            <w:tcW w:w="0" w:type="auto"/>
            <w:vAlign w:val="center"/>
            <w:hideMark/>
          </w:tcPr>
          <w:p w:rsidR="0020727E" w:rsidRPr="00711444" w:rsidRDefault="0020727E" w:rsidP="000A3FD7">
            <w:pPr>
              <w:bidi/>
              <w:spacing w:before="100" w:beforeAutospacing="1" w:after="100" w:afterAutospacing="1" w:line="300" w:lineRule="atLeast"/>
              <w:jc w:val="both"/>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ج ـ </w:t>
            </w:r>
            <w:r w:rsidRPr="003205B5">
              <w:rPr>
                <w:rFonts w:ascii="Tahoma" w:eastAsia="Times New Roman" w:hAnsi="Tahoma" w:cs="B Zar"/>
                <w:color w:val="000000"/>
                <w:sz w:val="24"/>
                <w:szCs w:val="24"/>
                <w:rtl/>
              </w:rPr>
              <w:t>نهادينه كردن تجارب علمي و عملي انقلاب اسلامي و دفاع مقدس با انجام فعاليت هاي آموزشي، پژوهشي و نظريه‌پردازي در حوزه‌هاي مرتبط</w:t>
            </w:r>
            <w:r w:rsidRPr="00711444">
              <w:rPr>
                <w:rFonts w:ascii="Tahoma" w:eastAsia="Times New Roman" w:hAnsi="Tahoma" w:cs="Tahoma"/>
                <w:color w:val="000000"/>
                <w:sz w:val="21"/>
                <w:szCs w:val="21"/>
                <w:rtl/>
              </w:rPr>
              <w:t xml:space="preserve"> </w:t>
            </w:r>
          </w:p>
        </w:tc>
      </w:tr>
      <w:tr w:rsidR="0020727E" w:rsidRPr="00711444" w:rsidTr="00C22F46">
        <w:trPr>
          <w:tblCellSpacing w:w="7" w:type="dxa"/>
        </w:trPr>
        <w:tc>
          <w:tcPr>
            <w:tcW w:w="0" w:type="auto"/>
            <w:vAlign w:val="center"/>
            <w:hideMark/>
          </w:tcPr>
          <w:p w:rsidR="0020727E"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د ـ </w:t>
            </w:r>
            <w:r w:rsidRPr="003205B5">
              <w:rPr>
                <w:rFonts w:ascii="Tahoma" w:eastAsia="Times New Roman" w:hAnsi="Tahoma" w:cs="B Zar"/>
                <w:color w:val="000000"/>
                <w:sz w:val="24"/>
                <w:szCs w:val="24"/>
                <w:rtl/>
              </w:rPr>
              <w:t>همكاري با حوزه‌هاي علميه و بهره‌مندي از ظرفيت هاي حوزه در عرصه‌هاي مختلف</w:t>
            </w:r>
            <w:r w:rsidRPr="00A83808">
              <w:rPr>
                <w:rFonts w:ascii="Tahoma" w:eastAsia="Times New Roman" w:hAnsi="Tahoma" w:cs="B Zar"/>
                <w:color w:val="000000"/>
                <w:sz w:val="24"/>
                <w:szCs w:val="24"/>
                <w:rtl/>
              </w:rPr>
              <w:t xml:space="preserve"> </w:t>
            </w:r>
          </w:p>
        </w:tc>
      </w:tr>
      <w:tr w:rsidR="0020727E" w:rsidRPr="00711444" w:rsidTr="00C22F46">
        <w:trPr>
          <w:tblCellSpacing w:w="7" w:type="dxa"/>
        </w:trPr>
        <w:tc>
          <w:tcPr>
            <w:tcW w:w="0" w:type="auto"/>
            <w:vAlign w:val="center"/>
            <w:hideMark/>
          </w:tcPr>
          <w:p w:rsidR="0020727E"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هـ ـ </w:t>
            </w:r>
            <w:r w:rsidRPr="003205B5">
              <w:rPr>
                <w:rFonts w:ascii="Tahoma" w:eastAsia="Times New Roman" w:hAnsi="Tahoma" w:cs="B Zar"/>
                <w:color w:val="000000"/>
                <w:sz w:val="24"/>
                <w:szCs w:val="24"/>
                <w:rtl/>
              </w:rPr>
              <w:t>گسترش كرسي هاي نظريه‌پردازي، نقد و آزادانديشي، انجام مطالعات ميان رشته‌اي، توسعه قطب هاي علمي و توليد علم بومي با تأكيد بر علوم انساني با همكاري شوراي عالي حوزه علميه و دفتر تبليغات اسلامي حوزه علميه قم</w:t>
            </w:r>
            <w:r w:rsidRPr="00A83808">
              <w:rPr>
                <w:rFonts w:ascii="Tahoma" w:eastAsia="Times New Roman" w:hAnsi="Tahoma" w:cs="B Zar"/>
                <w:color w:val="000000"/>
                <w:sz w:val="24"/>
                <w:szCs w:val="24"/>
                <w:rtl/>
              </w:rPr>
              <w:t xml:space="preserve"> </w:t>
            </w:r>
          </w:p>
        </w:tc>
      </w:tr>
      <w:tr w:rsidR="0020727E" w:rsidRPr="00711444" w:rsidTr="00C22F46">
        <w:trPr>
          <w:tblCellSpacing w:w="7" w:type="dxa"/>
        </w:trPr>
        <w:tc>
          <w:tcPr>
            <w:tcW w:w="0" w:type="auto"/>
            <w:vAlign w:val="center"/>
            <w:hideMark/>
          </w:tcPr>
          <w:p w:rsidR="0020727E"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و ـ </w:t>
            </w:r>
            <w:r w:rsidRPr="003205B5">
              <w:rPr>
                <w:rFonts w:ascii="Tahoma" w:eastAsia="Times New Roman" w:hAnsi="Tahoma" w:cs="B Zar"/>
                <w:color w:val="000000"/>
                <w:sz w:val="24"/>
                <w:szCs w:val="24"/>
                <w:rtl/>
              </w:rPr>
              <w:t>استقرار نظام جامع نظارت و ارزيابي و رتبه‌بندي دانشگاه ها و مؤسسات آموزش عالي و پژوهشي بر اساس شاخص هاي مورد تأييد وزارتخانه‌هاي مذكور منوط به عدم مغايرت با مصوبات شوراي عالي انقلاب فرهنگي با هدف ارتقاء كيفيت آموزشي و پژوهشي</w:t>
            </w:r>
            <w:r w:rsidRPr="00A83808">
              <w:rPr>
                <w:rFonts w:ascii="Tahoma" w:eastAsia="Times New Roman" w:hAnsi="Tahoma" w:cs="B Zar"/>
                <w:color w:val="000000"/>
                <w:sz w:val="24"/>
                <w:szCs w:val="24"/>
                <w:rtl/>
              </w:rPr>
              <w:t xml:space="preserve"> </w:t>
            </w:r>
          </w:p>
        </w:tc>
      </w:tr>
      <w:tr w:rsidR="0020727E" w:rsidRPr="00711444" w:rsidTr="00C22F46">
        <w:trPr>
          <w:tblCellSpacing w:w="7" w:type="dxa"/>
        </w:trPr>
        <w:tc>
          <w:tcPr>
            <w:tcW w:w="0" w:type="auto"/>
            <w:vAlign w:val="center"/>
            <w:hideMark/>
          </w:tcPr>
          <w:p w:rsidR="0007234F" w:rsidRPr="00A83808" w:rsidRDefault="0020727E" w:rsidP="000A3FD7">
            <w:pPr>
              <w:bidi/>
              <w:spacing w:before="100" w:beforeAutospacing="1" w:after="100" w:afterAutospacing="1" w:line="300" w:lineRule="atLeast"/>
              <w:jc w:val="both"/>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تبصره ـ </w:t>
            </w:r>
            <w:r w:rsidRPr="003205B5">
              <w:rPr>
                <w:rFonts w:ascii="Tahoma" w:eastAsia="Times New Roman" w:hAnsi="Tahoma" w:cs="B Zar"/>
                <w:color w:val="000000"/>
                <w:sz w:val="24"/>
                <w:szCs w:val="24"/>
                <w:rtl/>
              </w:rPr>
              <w:t>پس از استقرار نظام جامع نظارت و ارزيابي و تضمين كيفيت، هرگونه گسترش و توسعه رشته‌ها، گروه ها و مقاطع تحصيلي موكول به رعايت شاخص هاي ابلاغي از سوي وزارتخانه‌هاي ذي‌ربط توسط دانشگاه ها و مؤسسات آموزش عالي و تحقيقاتي است. وزارتخانه‌هاي علوم، تحقيقات و فناوري و بهداشت، درمان و آموزش پزشكي حسب مورد مجازند عمليات اجرائي سنجش كيفيت و رتبه‌بندي را بر اساس اين نظام به مؤسسات مورد تأييد در بخش غيردولتي واگذار نمايند.</w:t>
            </w:r>
            <w:r w:rsidRPr="00A83808">
              <w:rPr>
                <w:rFonts w:ascii="Tahoma" w:eastAsia="Times New Roman" w:hAnsi="Tahoma" w:cs="B Zar"/>
                <w:color w:val="000000"/>
                <w:sz w:val="24"/>
                <w:szCs w:val="24"/>
                <w:rtl/>
              </w:rPr>
              <w:t xml:space="preserve"> </w:t>
            </w:r>
          </w:p>
        </w:tc>
      </w:tr>
      <w:tr w:rsidR="0007234F" w:rsidRPr="00711444" w:rsidTr="0007234F">
        <w:trPr>
          <w:tblCellSpacing w:w="7" w:type="dxa"/>
        </w:trPr>
        <w:tc>
          <w:tcPr>
            <w:tcW w:w="0" w:type="auto"/>
            <w:vAlign w:val="center"/>
            <w:hideMark/>
          </w:tcPr>
          <w:p w:rsidR="007832BA" w:rsidRDefault="0007234F" w:rsidP="000A3FD7">
            <w:pPr>
              <w:bidi/>
              <w:spacing w:before="100" w:beforeAutospacing="1" w:after="100" w:afterAutospacing="1" w:line="300" w:lineRule="atLeast"/>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۱۶</w:t>
            </w:r>
          </w:p>
          <w:p w:rsidR="0007234F" w:rsidRPr="00711444" w:rsidRDefault="0007234F" w:rsidP="000A3FD7">
            <w:pPr>
              <w:bidi/>
              <w:spacing w:before="100" w:beforeAutospacing="1" w:after="100" w:afterAutospacing="1" w:line="300" w:lineRule="atLeast"/>
              <w:rPr>
                <w:rFonts w:ascii="Tahoma" w:eastAsia="Times New Roman" w:hAnsi="Tahoma" w:cs="Tahoma"/>
                <w:color w:val="000000"/>
                <w:sz w:val="21"/>
                <w:szCs w:val="21"/>
              </w:rPr>
            </w:pPr>
            <w:r w:rsidRPr="003205B5">
              <w:rPr>
                <w:rFonts w:ascii="Tahoma" w:eastAsia="Times New Roman" w:hAnsi="Tahoma" w:cs="B Zar"/>
                <w:color w:val="000000"/>
                <w:sz w:val="24"/>
                <w:szCs w:val="24"/>
                <w:rtl/>
              </w:rPr>
              <w:t>دولت مجاز است به منظور دستيابي به جايگاه دوم علمي و فناوري در منطقه و تثبيت آن تا پايان برنامه پنجم، اقدامات زير را انجام دهد:</w:t>
            </w:r>
            <w:r w:rsidRPr="00711444">
              <w:rPr>
                <w:rFonts w:ascii="Tahoma" w:eastAsia="Times New Roman" w:hAnsi="Tahoma" w:cs="Tahoma"/>
                <w:color w:val="000000"/>
                <w:sz w:val="21"/>
                <w:szCs w:val="21"/>
                <w:rtl/>
              </w:rPr>
              <w:t xml:space="preserve">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الف ـ </w:t>
            </w:r>
            <w:r w:rsidRPr="003205B5">
              <w:rPr>
                <w:rFonts w:ascii="Tahoma" w:eastAsia="Times New Roman" w:hAnsi="Tahoma" w:cs="B Zar"/>
                <w:color w:val="000000"/>
                <w:sz w:val="24"/>
                <w:szCs w:val="24"/>
                <w:rtl/>
              </w:rPr>
              <w:t xml:space="preserve">بازنگري آيين‌نامه ارتقاء اعضاء هيأت علمي به نحوي كه تا پنجاه درصد (۵۰%) امتيازات پژوهشي اعضاي هيأت علمي معطوف به رفع مشكلات كشور باشد. </w:t>
            </w:r>
            <w:r w:rsidRPr="003205B5">
              <w:rPr>
                <w:rFonts w:ascii="Tahoma" w:eastAsia="Times New Roman" w:hAnsi="Tahoma" w:cs="B Zar"/>
                <w:color w:val="000000"/>
                <w:sz w:val="24"/>
                <w:szCs w:val="24"/>
                <w:rtl/>
              </w:rPr>
              <w:br/>
              <w:t xml:space="preserve">براي تحقق اين امر تمهيدات لازم براي ارتقاء هيأت علمي از جمله توسعه و تقويت دوره‌هاي تحصيلات تكميلي، افزايش فرصت هاي مطالعاتي اعضاء هيأت علمي در داخل و خارج از كشور و ايجاد مراكز تحقيقاتي و فناوري پيشرفته علوم و فنون در كشور، تسهيل ارتباط دانشگاه ها با دستگاه هاي اجرائي از جمله صنعت فراهم خواهد گرديد.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ب ـ </w:t>
            </w:r>
            <w:r w:rsidRPr="003205B5">
              <w:rPr>
                <w:rFonts w:ascii="Tahoma" w:eastAsia="Times New Roman" w:hAnsi="Tahoma" w:cs="B Zar"/>
                <w:color w:val="000000"/>
                <w:sz w:val="24"/>
                <w:szCs w:val="24"/>
                <w:rtl/>
              </w:rPr>
              <w:t xml:space="preserve">ايجاد ظرفيت لازم براي افزايش درصد پذيرفته‌شدگان دوره‌هاي تحصيلات تكميلي آموزش عالي، با ارتقاء كيفيت به گونه‌اي كه ميزان افزايش ورود دانش‌آموختگان دوره كارشناسي به دوره‌هاي تحصيلات تكميلي به بيست درصد (۲۰%) برسد.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ج ـ </w:t>
            </w:r>
            <w:r w:rsidRPr="003205B5">
              <w:rPr>
                <w:rFonts w:ascii="Tahoma" w:eastAsia="Times New Roman" w:hAnsi="Tahoma" w:cs="B Zar"/>
                <w:color w:val="000000"/>
                <w:sz w:val="24"/>
                <w:szCs w:val="24"/>
                <w:rtl/>
              </w:rPr>
              <w:t>برنامه‌ريزي و حمايت لازم براي تأمين هيأت علمي مورد نياز دانشگاه ها و مؤسسات آموزش عالي و پژوهشي به منظور ارتقاء شاخص نسبت عضو هيأت علمي تمام‌وقت به دانشجو در تمامي دانشگاه ها اعم از دولتي و غيردولتي به گونه‌اي كه تا پايان برنامه نسبت كل دانشجو به هيأت علمي تمام‌وقت در دانشگاه‌ها و مؤسسات آموزشي عالي غيردولتي به حداكثر چهل و در دانشگاه پيام نور به حداكثر دويست و پنجاه برسد.</w:t>
            </w:r>
            <w:r w:rsidRPr="00711444">
              <w:rPr>
                <w:rFonts w:ascii="Tahoma" w:eastAsia="Times New Roman" w:hAnsi="Tahoma" w:cs="Tahoma"/>
                <w:color w:val="000000"/>
                <w:sz w:val="21"/>
                <w:szCs w:val="21"/>
                <w:rtl/>
              </w:rPr>
              <w:t xml:space="preserve">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jc w:val="both"/>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د ـ </w:t>
            </w:r>
            <w:r w:rsidRPr="003205B5">
              <w:rPr>
                <w:rFonts w:ascii="Tahoma" w:eastAsia="Times New Roman" w:hAnsi="Tahoma" w:cs="B Zar"/>
                <w:color w:val="000000"/>
                <w:sz w:val="24"/>
                <w:szCs w:val="24"/>
                <w:rtl/>
              </w:rPr>
              <w:t xml:space="preserve">نسبت به ايجاد، راه‌اندازي و تجهيز آزمايشگاه كاربردي در دانشگاه‌ها و مؤسسات آموزشي، شهرك هاي دانشگاهي، علمي، تحقيقاتي، شهرك هاي فناوري، پارك هاي علم و فناوري و مراكز رشد از طريق دستگاه هاي اجرائي و شركت هاي تابعه و وابسته آنها </w:t>
            </w:r>
            <w:r w:rsidRPr="003205B5">
              <w:rPr>
                <w:rFonts w:ascii="Tahoma" w:eastAsia="Times New Roman" w:hAnsi="Tahoma" w:cs="B Zar"/>
                <w:color w:val="000000"/>
                <w:sz w:val="24"/>
                <w:szCs w:val="24"/>
                <w:rtl/>
              </w:rPr>
              <w:lastRenderedPageBreak/>
              <w:t xml:space="preserve">اقدام نمايد. بخشي از نيروي پژوهشي اين آزمايشگاه ها مي‌تواند توسط پژوهشگران دستگاه اجرائي يا شركت، اعضاء هيأت علمي و دانشجويان تحصيلات تكميلي دانشگاه تأمين گردد. دستگاه هاي اجرائي و شركت ها مي‌توانند بخشي از اعتبارات پژوهشي خود را از طريق اين آزمايشگاه ها هزينه نمايند.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jc w:val="both"/>
              <w:rPr>
                <w:rFonts w:ascii="Tahoma" w:eastAsia="Times New Roman" w:hAnsi="Tahoma" w:cs="Tahoma"/>
                <w:color w:val="000000"/>
                <w:sz w:val="21"/>
                <w:szCs w:val="21"/>
              </w:rPr>
            </w:pPr>
            <w:r w:rsidRPr="00A83808">
              <w:rPr>
                <w:rFonts w:ascii="Tahoma" w:eastAsia="Times New Roman" w:hAnsi="Tahoma" w:cs="B Zar"/>
                <w:color w:val="000000"/>
                <w:sz w:val="24"/>
                <w:szCs w:val="24"/>
                <w:rtl/>
              </w:rPr>
              <w:lastRenderedPageBreak/>
              <w:t xml:space="preserve">هـ ـ </w:t>
            </w:r>
            <w:r w:rsidRPr="003205B5">
              <w:rPr>
                <w:rFonts w:ascii="Tahoma" w:eastAsia="Times New Roman" w:hAnsi="Tahoma" w:cs="B Zar"/>
                <w:color w:val="000000"/>
                <w:sz w:val="24"/>
                <w:szCs w:val="24"/>
                <w:rtl/>
              </w:rPr>
              <w:t>به منظور افزايش سهم تحقيق و پژوهش از توليد ناخالص داخلي به گونه‌اي برنامه‌ريزي نمايد كه سهم پژوهش از توليد ناخالص داخلي، سالانه به ميزان نيم‌درصد (۵/۰%) افزايش يافته و تا پايان برنامه به سه درصد (۳%) برسد. در اين راستا منابع تحقيقات موضوع اين بند را هر سال در بودجه سنواتي در قالب برنامه‌هاي خاص مشخص نموده و نيز در پايان سال گزارش عملكرد تحقيقاتي كشور موضوع اين بند را به كميسيون آموزش و تحقيقات مجلس شوراي اسلامي ارائه نمايند.</w:t>
            </w:r>
            <w:r w:rsidRPr="00711444">
              <w:rPr>
                <w:rFonts w:ascii="Tahoma" w:eastAsia="Times New Roman" w:hAnsi="Tahoma" w:cs="Tahoma"/>
                <w:color w:val="000000"/>
                <w:sz w:val="21"/>
                <w:szCs w:val="21"/>
                <w:rtl/>
              </w:rPr>
              <w:t xml:space="preserve"> </w:t>
            </w:r>
          </w:p>
        </w:tc>
      </w:tr>
      <w:tr w:rsidR="0007234F" w:rsidRPr="00711444" w:rsidTr="0007234F">
        <w:trPr>
          <w:tblCellSpacing w:w="7" w:type="dxa"/>
        </w:trPr>
        <w:tc>
          <w:tcPr>
            <w:tcW w:w="0" w:type="auto"/>
            <w:vAlign w:val="center"/>
            <w:hideMark/>
          </w:tcPr>
          <w:p w:rsidR="0007234F" w:rsidRPr="00711444" w:rsidRDefault="0007234F" w:rsidP="000A3FD7">
            <w:pPr>
              <w:bidi/>
              <w:spacing w:before="100" w:beforeAutospacing="1" w:after="100" w:afterAutospacing="1" w:line="300" w:lineRule="atLeast"/>
              <w:jc w:val="both"/>
              <w:rPr>
                <w:rFonts w:ascii="Tahoma" w:eastAsia="Times New Roman" w:hAnsi="Tahoma" w:cs="Tahoma"/>
                <w:color w:val="000000"/>
                <w:sz w:val="21"/>
                <w:szCs w:val="21"/>
              </w:rPr>
            </w:pPr>
            <w:r w:rsidRPr="00A83808">
              <w:rPr>
                <w:rFonts w:ascii="Tahoma" w:eastAsia="Times New Roman" w:hAnsi="Tahoma" w:cs="B Zar"/>
                <w:color w:val="000000"/>
                <w:sz w:val="24"/>
                <w:szCs w:val="24"/>
                <w:rtl/>
              </w:rPr>
              <w:t xml:space="preserve">و ـ </w:t>
            </w:r>
            <w:r w:rsidRPr="003205B5">
              <w:rPr>
                <w:rFonts w:ascii="Tahoma" w:eastAsia="Times New Roman" w:hAnsi="Tahoma" w:cs="B Zar"/>
                <w:color w:val="000000"/>
                <w:sz w:val="24"/>
                <w:szCs w:val="24"/>
                <w:rtl/>
              </w:rPr>
              <w:t>وزارتخانه‌هاي علوم، تحقيقات و فناوري و بهداشت، درمان و آموزش پزشكي موظفند با همكاري ساير دستگاه هاي ذي‌ربط ضمن اعمال اقدامات ذيل شاخص هاي آن را پايش نموده و گزارش عملكرد سالانه را به كميسيون آموزش و تحقيقات مجلس شوراي اسلامي ارائه نمايد.</w:t>
            </w:r>
            <w:r w:rsidRPr="00711444">
              <w:rPr>
                <w:rFonts w:ascii="Tahoma" w:eastAsia="Times New Roman" w:hAnsi="Tahoma" w:cs="Tahoma"/>
                <w:color w:val="000000"/>
                <w:sz w:val="21"/>
                <w:szCs w:val="21"/>
                <w:rtl/>
              </w:rPr>
              <w:t xml:space="preserve">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۱ـ ارتقاء كمي و كيفي دانشگاه ها و مؤسسات آموزش عالي بر اساس عدالت آموزشي و اولويت هاي سند چشم‌انداز با رعايت ساير احكام اين ماده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۲ـ اصلاح هرم هيأت علمي تمام‌وقت دانشگاه ها و مؤسسات آموزش عالي اعم از دولتي و غيردولتي با فراهم آوردن بسترهاي لازم و با تأكيد بر شايسته‌سالاري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۳ـ گسترش ارتباطات علمي با مراكز و نهادهاي آموزشي و تحقيقاتي معتبر بين‌المللي از طريق راه‌اندازي دانشگاه هاي مشترك، برگزاري دوره‌هاي آموزشي مشترك، اجراي مشترك طرح هاي پژوهشي و تبادل استاد و دانشجو با كشورهاي ديگر با تأكيد بر كشورهاي منطقه و جهان اسلام به ويژه در زمينه‌هاي علوم انساني، معارف ديني و علوم پيشرفته و اولويت‌دار جمهوري اسلامي ايران بر اساس نقشه جامع علمي كشور با هدف توسعه علمي كشور و توانمندسازي اعضاء هيأت علمي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۴ـ ايجاد هماهنگي بين نهادها و سازمان‌هاي پژوهشي كشور جهت سياستگذاري، برنامه‌ريزي و نظارت كلان وزارت علوم، تحقيقات و فناوري و شوراي عالي علوم، تحقيقات و فناوري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۵ ـ تدوين و اجراي طرح نيازسنجي آموزش عالي و پژوهشي در نخستين سال اجراي برنامه به منظور توسعه متوازن مؤسسات آموزش عالي و پژوهشي دولتي و غيردولتي با توجه به نيازها و امكانات </w:t>
            </w:r>
          </w:p>
        </w:tc>
      </w:tr>
      <w:tr w:rsidR="0007234F" w:rsidRPr="00711444" w:rsidTr="0007234F">
        <w:trPr>
          <w:tblCellSpacing w:w="7" w:type="dxa"/>
        </w:trPr>
        <w:tc>
          <w:tcPr>
            <w:tcW w:w="0" w:type="auto"/>
            <w:vAlign w:val="center"/>
            <w:hideMark/>
          </w:tcPr>
          <w:p w:rsidR="0007234F" w:rsidRPr="003205B5"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۶ ـ استقرار نظام يكپارچه پايش و ارزيابي علم و فناوري كشور تحت نظر شوراي عالي علوم، تحقيقات و فناوري با هماهنگي مركز آمار ايران جهت رصد وضعيت علمي كشور در مقياس ملي، منطقه‌اي و بين‌المللي و تعيين ميزان دستيابي به اهداف اسناد بالادستي مبتني بر نظام فراگير و پوياي آمار ثبتي و ارائه گزارش سالانه به كميسيون آموزش و تحقيقات مجلس شوراي اسلامي </w:t>
            </w:r>
          </w:p>
        </w:tc>
      </w:tr>
      <w:tr w:rsidR="0007234F" w:rsidRPr="00711444" w:rsidTr="0007234F">
        <w:trPr>
          <w:tblCellSpacing w:w="7" w:type="dxa"/>
        </w:trPr>
        <w:tc>
          <w:tcPr>
            <w:tcW w:w="0" w:type="auto"/>
            <w:vAlign w:val="center"/>
            <w:hideMark/>
          </w:tcPr>
          <w:p w:rsidR="000A3FD7" w:rsidRDefault="0007234F" w:rsidP="000A3FD7">
            <w:pPr>
              <w:bidi/>
              <w:spacing w:before="100" w:beforeAutospacing="1" w:after="100" w:afterAutospacing="1" w:line="300" w:lineRule="atLeast"/>
              <w:jc w:val="both"/>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۷ـ انجام اقدامات قانوني لازم براي تكميل و اجراي نقشه جامع علمي كشور در راستاي بند (۱۱) سياست هاي كلي ابلاغي برنامه پنجم </w:t>
            </w:r>
          </w:p>
          <w:p w:rsidR="00495A69" w:rsidRPr="003205B5" w:rsidRDefault="00495A69" w:rsidP="000A3FD7">
            <w:pPr>
              <w:bidi/>
              <w:spacing w:before="100" w:beforeAutospacing="1" w:after="100" w:afterAutospacing="1" w:line="300" w:lineRule="atLeast"/>
              <w:jc w:val="both"/>
              <w:rPr>
                <w:rFonts w:ascii="Tahoma" w:eastAsia="Times New Roman" w:hAnsi="Tahoma" w:cs="B Zar"/>
                <w:color w:val="000000"/>
                <w:sz w:val="24"/>
                <w:szCs w:val="24"/>
              </w:rPr>
            </w:pPr>
            <w:r w:rsidRPr="00495A69">
              <w:rPr>
                <w:rFonts w:ascii="Tahoma" w:eastAsia="Times New Roman" w:hAnsi="Tahoma" w:cs="B Zar"/>
                <w:color w:val="000000"/>
                <w:sz w:val="24"/>
                <w:szCs w:val="24"/>
                <w:rtl/>
              </w:rPr>
              <w:t>۸ ـ برنامه‌ريزي براي تحقق شاخص هاي اصلي علم و فناوري شامل سهم درآمد حاصل از صادرات محصولات و خدمات مبتني بر فناوري‌هاي پيشرفته و مياني، سرانه توليد ناخالص داخلي ناشي از علم و فناوري، تعداد گواهي ثبت اختراع، تعداد توليدات علمي بين‌المللي، نسبت سرمايه‌گذاري خارجي در فعاليت هاي علم و فناوري به هزينه‌هاي تحقيقات كشور و تعداد شركت هاي دانش‌بنيان</w:t>
            </w:r>
            <w:r w:rsidR="000A3FD7">
              <w:rPr>
                <w:rFonts w:ascii="Tahoma" w:eastAsia="Times New Roman" w:hAnsi="Tahoma" w:cs="B Zar"/>
                <w:color w:val="000000"/>
                <w:sz w:val="24"/>
                <w:szCs w:val="24"/>
              </w:rPr>
              <w:t xml:space="preserve"> </w:t>
            </w:r>
            <w:r w:rsidRPr="00495A69">
              <w:rPr>
                <w:rFonts w:ascii="Tahoma" w:eastAsia="Times New Roman" w:hAnsi="Tahoma" w:cs="B Zar"/>
                <w:color w:val="000000"/>
                <w:sz w:val="24"/>
                <w:szCs w:val="24"/>
                <w:rtl/>
              </w:rPr>
              <w:t>دولت موظف است به گونه‌اي برنامه‌ريزي نمايد كه تا پايان برنامه حداقل به جايگاه رتبه دوم در منطقه در اين زمينه برسد.</w:t>
            </w:r>
          </w:p>
        </w:tc>
      </w:tr>
      <w:tr w:rsidR="0084181A" w:rsidRPr="00711444" w:rsidTr="0007234F">
        <w:trPr>
          <w:tblCellSpacing w:w="7" w:type="dxa"/>
        </w:trPr>
        <w:tc>
          <w:tcPr>
            <w:tcW w:w="0" w:type="auto"/>
            <w:vAlign w:val="center"/>
            <w:hideMark/>
          </w:tcPr>
          <w:p w:rsidR="00B3088F" w:rsidRDefault="0084181A" w:rsidP="00B3088F">
            <w:pPr>
              <w:bidi/>
              <w:spacing w:before="100" w:beforeAutospacing="1" w:after="100" w:afterAutospacing="1" w:line="300" w:lineRule="atLeast"/>
              <w:jc w:val="both"/>
              <w:rPr>
                <w:rFonts w:ascii="Tahoma" w:eastAsia="Times New Roman" w:hAnsi="Tahoma" w:cs="B Zar"/>
                <w:b/>
                <w:bCs/>
                <w:color w:val="000000"/>
                <w:sz w:val="21"/>
                <w:szCs w:val="21"/>
              </w:rPr>
            </w:pPr>
            <w:r w:rsidRPr="007832BA">
              <w:rPr>
                <w:rFonts w:ascii="Tahoma" w:eastAsia="Times New Roman" w:hAnsi="Tahoma" w:cs="B Zar"/>
                <w:b/>
                <w:bCs/>
                <w:color w:val="000000"/>
                <w:sz w:val="21"/>
                <w:szCs w:val="21"/>
                <w:rtl/>
              </w:rPr>
              <w:lastRenderedPageBreak/>
              <w:t>ماده ۱۷</w:t>
            </w:r>
          </w:p>
          <w:p w:rsidR="0084181A" w:rsidRPr="00711444" w:rsidRDefault="0084181A" w:rsidP="00B3088F">
            <w:pPr>
              <w:bidi/>
              <w:spacing w:before="100" w:beforeAutospacing="1" w:after="100" w:afterAutospacing="1" w:line="300" w:lineRule="atLeast"/>
              <w:jc w:val="both"/>
              <w:rPr>
                <w:rFonts w:ascii="Tahoma" w:eastAsia="Times New Roman" w:hAnsi="Tahoma" w:cs="Tahoma"/>
                <w:color w:val="000000"/>
                <w:sz w:val="21"/>
                <w:szCs w:val="21"/>
              </w:rPr>
            </w:pPr>
            <w:r w:rsidRPr="003205B5">
              <w:rPr>
                <w:rFonts w:ascii="Tahoma" w:eastAsia="Times New Roman" w:hAnsi="Tahoma" w:cs="B Zar"/>
                <w:color w:val="000000"/>
                <w:sz w:val="24"/>
                <w:szCs w:val="24"/>
                <w:rtl/>
              </w:rPr>
              <w:t xml:space="preserve">دولت مجاز است به منظور توسعه و انتشار فناوري و حمايت از شركت هاي دانش‌بنيان اقدامات زير را انجام دهد: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الف ـ </w:t>
            </w:r>
            <w:r w:rsidRPr="003205B5">
              <w:rPr>
                <w:rFonts w:ascii="Tahoma" w:eastAsia="Times New Roman" w:hAnsi="Tahoma" w:cs="B Zar"/>
                <w:color w:val="000000"/>
                <w:sz w:val="24"/>
                <w:szCs w:val="24"/>
                <w:rtl/>
              </w:rPr>
              <w:t>حمايت مالي از پژوهش هاي تقاضا محور مشترك با دانشگاه ها و مؤسسات آموزش عالي، پژوهشي و فناوري و حوزه‌هاي علميه در موارد ناظر به حل مشكلات موجود كشور مشروط به اين كه حداقل پنجاه درصد (۵۰%) از هزينه‌هاي آن را كارفرماي غيردولتي تأمين و تعهد كرده باشد.</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ب ـ </w:t>
            </w:r>
            <w:r w:rsidRPr="003205B5">
              <w:rPr>
                <w:rFonts w:ascii="Tahoma" w:eastAsia="Times New Roman" w:hAnsi="Tahoma" w:cs="B Zar"/>
                <w:color w:val="000000"/>
                <w:sz w:val="24"/>
                <w:szCs w:val="24"/>
                <w:rtl/>
              </w:rPr>
              <w:t xml:space="preserve">حمايت مالي و تسهيل شكل‌گيري و توسعه شركت هاي كوچك و متوسط خصوصي و تعاوني كه در زمينه تجاري‌سازي دانش و فناوري به ويژه توليد محصولات مبتني بر فناوري‌هاي پيشرفته و صادرات خدمات فني و مهندسي فعاليت مي‌كنند و نيز حمايت از راه‌اندازي مراكز رشد و پارك هاي علم و فناوري از طريق بخش غيردولتي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ج ـ </w:t>
            </w:r>
            <w:r w:rsidRPr="003205B5">
              <w:rPr>
                <w:rFonts w:ascii="Tahoma" w:eastAsia="Times New Roman" w:hAnsi="Tahoma" w:cs="B Zar"/>
                <w:color w:val="000000"/>
                <w:sz w:val="24"/>
                <w:szCs w:val="24"/>
                <w:rtl/>
              </w:rPr>
              <w:t>حمايت هاي قانوني لازم در راستاي تشويق طرف هاي خارجي قراردادهاي بين‌المللي و سرمايه‌‌‌گذاري خارجي براي انتقال دانش فني و بخشي از فعاليت هاي تحقيق و توسعه مربوط به داخل كشور و انجام آن با مشاركت شركت هاي داخلي</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د ـ </w:t>
            </w:r>
            <w:r w:rsidRPr="003205B5">
              <w:rPr>
                <w:rFonts w:ascii="Tahoma" w:eastAsia="Times New Roman" w:hAnsi="Tahoma" w:cs="B Zar"/>
                <w:color w:val="000000"/>
                <w:sz w:val="24"/>
                <w:szCs w:val="24"/>
                <w:rtl/>
              </w:rPr>
              <w:t>حمايت مالي از ايجاد و توسعه بورس ايده و بازار فناوري به منظور استفاده از ظرفيت هاي علمي در جهت پاسخگويي به نياز بخش هاي صنعت، كشاورزي و خدمات</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هـ ـ </w:t>
            </w:r>
            <w:r w:rsidRPr="003205B5">
              <w:rPr>
                <w:rFonts w:ascii="Tahoma" w:eastAsia="Times New Roman" w:hAnsi="Tahoma" w:cs="B Zar"/>
                <w:color w:val="000000"/>
                <w:sz w:val="24"/>
                <w:szCs w:val="24"/>
                <w:rtl/>
              </w:rPr>
              <w:t>حمايت مالي از پايان‌نامه‌ها و رساله‌هاي دانشجويي در راستاي ارتقاء بهره‌وري و حل مشكلات كشور</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و ـ </w:t>
            </w:r>
            <w:r w:rsidRPr="003205B5">
              <w:rPr>
                <w:rFonts w:ascii="Tahoma" w:eastAsia="Times New Roman" w:hAnsi="Tahoma" w:cs="B Zar"/>
                <w:color w:val="000000"/>
                <w:sz w:val="24"/>
                <w:szCs w:val="24"/>
                <w:rtl/>
              </w:rPr>
              <w:t>تأمين و پرداخت بخشي از هزينه ثبت اختراعات، توليد دانش فني و حمايت مالي از توليدكنندگان براي خريد دانش فني و امتياز اختراعات</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تبصره ۱ـ </w:t>
            </w:r>
            <w:r w:rsidRPr="003205B5">
              <w:rPr>
                <w:rFonts w:ascii="Tahoma" w:eastAsia="Times New Roman" w:hAnsi="Tahoma" w:cs="B Zar"/>
                <w:color w:val="000000"/>
                <w:sz w:val="24"/>
                <w:szCs w:val="24"/>
                <w:rtl/>
              </w:rPr>
              <w:t xml:space="preserve">دستگاه هاي اجرائي مكلفند امكانات و تجهيزات پژوهشي و تحقيقاتي، آزمايشگاه ها و كارگاه ها را با نرخ ترجيحي در اختيار مؤسسات و شركت هاي دانش‌بنيان مورد تأييد شوراي عالي علوم، تحقيقات و فناوري در چهارچوب مصوبه هيأت وزيران قرار دهند. </w:t>
            </w:r>
          </w:p>
        </w:tc>
      </w:tr>
      <w:tr w:rsidR="0084181A" w:rsidRPr="00711444" w:rsidTr="0007234F">
        <w:trPr>
          <w:tblCellSpacing w:w="7" w:type="dxa"/>
        </w:trPr>
        <w:tc>
          <w:tcPr>
            <w:tcW w:w="0" w:type="auto"/>
            <w:vAlign w:val="center"/>
          </w:tcPr>
          <w:p w:rsidR="0084181A" w:rsidRPr="0034558C" w:rsidRDefault="0084181A"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تبصره ۲ـ </w:t>
            </w:r>
            <w:r w:rsidRPr="003205B5">
              <w:rPr>
                <w:rFonts w:ascii="Tahoma" w:eastAsia="Times New Roman" w:hAnsi="Tahoma" w:cs="B Zar"/>
                <w:color w:val="000000"/>
                <w:sz w:val="24"/>
                <w:szCs w:val="24"/>
                <w:rtl/>
              </w:rPr>
              <w:t>در راستاي توسعه و انتشار فناوري به دستگاه هاي اجرائي اجازه داده مي‌شود مالكيت فكري، دانش فني و تجهيزاتي را كه در چهارچوب قرارداد با دانشگاه ها و مؤسسات پژوهشي و فناوري دولتي ايجاد و حاصل شده‌است به دانشگاه ها و مؤسسات يادشده واگذار نمايند.</w:t>
            </w:r>
            <w:r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84181A" w:rsidRPr="00711444" w:rsidRDefault="00495A69" w:rsidP="00B3088F">
            <w:pPr>
              <w:bidi/>
              <w:spacing w:before="100" w:beforeAutospacing="1" w:after="100" w:afterAutospacing="1" w:line="300" w:lineRule="atLeast"/>
              <w:jc w:val="both"/>
              <w:rPr>
                <w:rFonts w:ascii="Tahoma" w:eastAsia="Times New Roman" w:hAnsi="Tahoma" w:cs="Tahoma"/>
                <w:color w:val="000000"/>
                <w:sz w:val="21"/>
                <w:szCs w:val="21"/>
              </w:rPr>
            </w:pPr>
            <w:r>
              <w:rPr>
                <w:rFonts w:ascii="Tahoma" w:eastAsia="Times New Roman" w:hAnsi="Tahoma" w:cs="B Zar" w:hint="cs"/>
                <w:color w:val="000000"/>
                <w:sz w:val="24"/>
                <w:szCs w:val="24"/>
                <w:rtl/>
              </w:rPr>
              <w:t>ت</w:t>
            </w:r>
            <w:r w:rsidR="0084181A" w:rsidRPr="0034558C">
              <w:rPr>
                <w:rFonts w:ascii="Tahoma" w:eastAsia="Times New Roman" w:hAnsi="Tahoma" w:cs="B Zar"/>
                <w:color w:val="000000"/>
                <w:sz w:val="24"/>
                <w:szCs w:val="24"/>
                <w:rtl/>
              </w:rPr>
              <w:t xml:space="preserve">بصره ۳ـ </w:t>
            </w:r>
            <w:r w:rsidR="0084181A" w:rsidRPr="003205B5">
              <w:rPr>
                <w:rFonts w:ascii="Tahoma" w:eastAsia="Times New Roman" w:hAnsi="Tahoma" w:cs="B Zar"/>
                <w:color w:val="000000"/>
                <w:sz w:val="24"/>
                <w:szCs w:val="24"/>
                <w:rtl/>
              </w:rPr>
              <w:t>سازمان ثبت اسناد و املاك كشور موظف است صرفاً پس از ارائه گواهي مميزي علمي اختراعات از سوي مراجع ذي‌صلاح نسبت به ثبت اختراعات اقدام نمايد.</w:t>
            </w:r>
            <w:r w:rsidR="0084181A" w:rsidRPr="0034558C">
              <w:rPr>
                <w:rFonts w:ascii="Tahoma" w:eastAsia="Times New Roman" w:hAnsi="Tahoma" w:cs="B Zar"/>
                <w:color w:val="000000"/>
                <w:sz w:val="24"/>
                <w:szCs w:val="24"/>
                <w:rtl/>
              </w:rPr>
              <w:t xml:space="preserve"> </w:t>
            </w:r>
          </w:p>
        </w:tc>
      </w:tr>
      <w:tr w:rsidR="0084181A" w:rsidRPr="00711444" w:rsidTr="0007234F">
        <w:trPr>
          <w:tblCellSpacing w:w="7" w:type="dxa"/>
        </w:trPr>
        <w:tc>
          <w:tcPr>
            <w:tcW w:w="0" w:type="auto"/>
            <w:vAlign w:val="center"/>
          </w:tcPr>
          <w:p w:rsidR="00C42416" w:rsidRPr="00711444" w:rsidRDefault="0084181A" w:rsidP="00B3088F">
            <w:pPr>
              <w:bidi/>
              <w:spacing w:before="100" w:beforeAutospacing="1" w:after="100" w:afterAutospacing="1" w:line="300" w:lineRule="atLeast"/>
              <w:jc w:val="both"/>
              <w:rPr>
                <w:rFonts w:ascii="Tahoma" w:eastAsia="Times New Roman" w:hAnsi="Tahoma" w:cs="Tahoma"/>
                <w:color w:val="000000"/>
                <w:sz w:val="21"/>
                <w:szCs w:val="21"/>
              </w:rPr>
            </w:pPr>
            <w:r w:rsidRPr="0034558C">
              <w:rPr>
                <w:rFonts w:ascii="Tahoma" w:eastAsia="Times New Roman" w:hAnsi="Tahoma" w:cs="B Zar"/>
                <w:color w:val="000000"/>
                <w:sz w:val="24"/>
                <w:szCs w:val="24"/>
                <w:rtl/>
              </w:rPr>
              <w:t xml:space="preserve">تبصره ۴ـ </w:t>
            </w:r>
            <w:r w:rsidRPr="003205B5">
              <w:rPr>
                <w:rFonts w:ascii="Tahoma" w:eastAsia="Times New Roman" w:hAnsi="Tahoma" w:cs="B Zar"/>
                <w:color w:val="000000"/>
                <w:sz w:val="24"/>
                <w:szCs w:val="24"/>
                <w:rtl/>
              </w:rPr>
              <w:t>اعضاء هيأت علمي مي‌توانند با موافقت هيأت امناء همان دانشگاه نسبت به تشكيل مؤسسات و شركت هاي صددرصد (۱۰۰%) خصوصي دانش‌بنيان اقدام و يا در اين مؤسسات و شركت ها مشاركت نمايند. اين مؤسسات و شركت ها براي انعقاد قرارداد پژوهشي مستقيم و يا غيرمستقيم با دستگاه هاي اجرائي، مشمول قانون منع مداخله كاركنان در معاملات دولتي و تغييرات بعدي آن نيستند.</w:t>
            </w:r>
            <w:r w:rsidRPr="00711444">
              <w:rPr>
                <w:rFonts w:ascii="Tahoma" w:eastAsia="Times New Roman" w:hAnsi="Tahoma" w:cs="Tahoma"/>
                <w:color w:val="000000"/>
                <w:sz w:val="21"/>
                <w:szCs w:val="21"/>
                <w:rtl/>
              </w:rPr>
              <w:t xml:space="preserve"> </w:t>
            </w:r>
          </w:p>
        </w:tc>
      </w:tr>
      <w:tr w:rsidR="004279A0" w:rsidRPr="00711444" w:rsidTr="004279A0">
        <w:trPr>
          <w:tblCellSpacing w:w="7" w:type="dxa"/>
        </w:trPr>
        <w:tc>
          <w:tcPr>
            <w:tcW w:w="0" w:type="auto"/>
            <w:vAlign w:val="center"/>
          </w:tcPr>
          <w:p w:rsidR="007832BA" w:rsidRDefault="004279A0" w:rsidP="00B3088F">
            <w:pPr>
              <w:bidi/>
              <w:spacing w:before="100" w:beforeAutospacing="1" w:after="100" w:afterAutospacing="1" w:line="300" w:lineRule="atLeast"/>
              <w:jc w:val="both"/>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۱۸</w:t>
            </w:r>
          </w:p>
          <w:p w:rsidR="004279A0" w:rsidRPr="00711444" w:rsidRDefault="004279A0" w:rsidP="00B3088F">
            <w:pPr>
              <w:bidi/>
              <w:spacing w:before="100" w:beforeAutospacing="1" w:after="100" w:afterAutospacing="1" w:line="300" w:lineRule="atLeast"/>
              <w:jc w:val="both"/>
              <w:rPr>
                <w:rFonts w:ascii="Tahoma" w:eastAsia="Times New Roman" w:hAnsi="Tahoma" w:cs="Tahoma"/>
                <w:color w:val="000000"/>
                <w:sz w:val="21"/>
                <w:szCs w:val="21"/>
              </w:rPr>
            </w:pPr>
            <w:r w:rsidRPr="003205B5">
              <w:rPr>
                <w:rFonts w:ascii="Tahoma" w:eastAsia="Times New Roman" w:hAnsi="Tahoma" w:cs="B Zar"/>
                <w:color w:val="000000"/>
                <w:sz w:val="24"/>
                <w:szCs w:val="24"/>
                <w:rtl/>
              </w:rPr>
              <w:t>دولت به منظور گسترش حمايت هاي هدفمند مادي و معنوي از نخبگان و نوآوران علمي و فناوري اقدامات زير را انجام دهد:</w:t>
            </w:r>
            <w:r w:rsidRPr="00711444">
              <w:rPr>
                <w:rFonts w:ascii="Tahoma" w:eastAsia="Times New Roman" w:hAnsi="Tahoma" w:cs="Tahoma"/>
                <w:color w:val="000000"/>
                <w:sz w:val="21"/>
                <w:szCs w:val="21"/>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الف ـ </w:t>
            </w:r>
            <w:r w:rsidRPr="003205B5">
              <w:rPr>
                <w:rFonts w:ascii="Tahoma" w:eastAsia="Times New Roman" w:hAnsi="Tahoma" w:cs="B Zar"/>
                <w:color w:val="000000"/>
                <w:sz w:val="24"/>
                <w:szCs w:val="24"/>
                <w:rtl/>
              </w:rPr>
              <w:t>ارتقاء منزلت اجتماعي از طريق فرهنگ‌سازي</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lastRenderedPageBreak/>
              <w:t xml:space="preserve">ب ـ </w:t>
            </w:r>
            <w:r w:rsidRPr="003205B5">
              <w:rPr>
                <w:rFonts w:ascii="Tahoma" w:eastAsia="Times New Roman" w:hAnsi="Tahoma" w:cs="B Zar"/>
                <w:color w:val="000000"/>
                <w:sz w:val="24"/>
                <w:szCs w:val="24"/>
                <w:rtl/>
              </w:rPr>
              <w:t>تسهيل در ارتقاء تحصيلي و ورود به رشته‌هاي تحصيلي مورد علاقه در دوره‌هاي قبل و بعد از ورود به دانشگاه</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ج ـ </w:t>
            </w:r>
            <w:r w:rsidRPr="003205B5">
              <w:rPr>
                <w:rFonts w:ascii="Tahoma" w:eastAsia="Times New Roman" w:hAnsi="Tahoma" w:cs="B Zar"/>
                <w:color w:val="000000"/>
                <w:sz w:val="24"/>
                <w:szCs w:val="24"/>
                <w:rtl/>
              </w:rPr>
              <w:t>اعطاء حمايت هاي مالي و بورس تحصيلي از طريق وزارتخانه‌هاي علوم، تحقيقات و فناوري و بهداشت، درمان و آموزش پزشكي و بنياد ملي نخبگان</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د ـ </w:t>
            </w:r>
            <w:r w:rsidRPr="003205B5">
              <w:rPr>
                <w:rFonts w:ascii="Tahoma" w:eastAsia="Times New Roman" w:hAnsi="Tahoma" w:cs="B Zar"/>
                <w:color w:val="000000"/>
                <w:sz w:val="24"/>
                <w:szCs w:val="24"/>
                <w:rtl/>
              </w:rPr>
              <w:t>هدايت تحصيلي در زمينه‌ها و رشته‌هاي اولويت‌دار مورد نياز كشور</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هـ ـ </w:t>
            </w:r>
            <w:r w:rsidRPr="003205B5">
              <w:rPr>
                <w:rFonts w:ascii="Tahoma" w:eastAsia="Times New Roman" w:hAnsi="Tahoma" w:cs="B Zar"/>
                <w:color w:val="000000"/>
                <w:sz w:val="24"/>
                <w:szCs w:val="24"/>
                <w:rtl/>
              </w:rPr>
              <w:t>برقراري بيمه تأمين اجتماعي و بيمه پايه سلامت فرد و خانواده وي</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و ـ </w:t>
            </w:r>
            <w:r w:rsidRPr="003205B5">
              <w:rPr>
                <w:rFonts w:ascii="Tahoma" w:eastAsia="Times New Roman" w:hAnsi="Tahoma" w:cs="B Zar"/>
                <w:color w:val="000000"/>
                <w:sz w:val="24"/>
                <w:szCs w:val="24"/>
                <w:rtl/>
              </w:rPr>
              <w:t>رفع دغدغه خطرپذيري مالي در انجام مراحل پژوهشي و امور نوآورانه</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ز ـ </w:t>
            </w:r>
            <w:r w:rsidRPr="003205B5">
              <w:rPr>
                <w:rFonts w:ascii="Tahoma" w:eastAsia="Times New Roman" w:hAnsi="Tahoma" w:cs="B Zar"/>
                <w:color w:val="000000"/>
                <w:sz w:val="24"/>
                <w:szCs w:val="24"/>
                <w:rtl/>
              </w:rPr>
              <w:t>حمايت از تجاري‌سازي دستاوردهاي آنان</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ح ـ </w:t>
            </w:r>
            <w:r w:rsidRPr="003205B5">
              <w:rPr>
                <w:rFonts w:ascii="Tahoma" w:eastAsia="Times New Roman" w:hAnsi="Tahoma" w:cs="B Zar"/>
                <w:color w:val="000000"/>
                <w:sz w:val="24"/>
                <w:szCs w:val="24"/>
                <w:rtl/>
              </w:rPr>
              <w:t>تقويت ابعاد معنوي، بصيرت‌افزايي، خودباوري و تعلق ملي</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ط ـ </w:t>
            </w:r>
            <w:r w:rsidRPr="003205B5">
              <w:rPr>
                <w:rFonts w:ascii="Tahoma" w:eastAsia="Times New Roman" w:hAnsi="Tahoma" w:cs="B Zar"/>
                <w:color w:val="000000"/>
                <w:sz w:val="24"/>
                <w:szCs w:val="24"/>
                <w:rtl/>
              </w:rPr>
              <w:t>ايجاد و تقويت مراكز علمي، تحقيقاتي و فناوري توانمند در تراز بين‌المللي و با امكانات خاص در شاخه‌هاي مختلف علوم و فنون بنيادي و راهبردي با به‌كارگيري نخبگان و دانشمندان در جهت خلق دانش، ايده‌هاي نو و تبديل علم به ثروت در طول برنامه</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ي ـ </w:t>
            </w:r>
            <w:r w:rsidRPr="003205B5">
              <w:rPr>
                <w:rFonts w:ascii="Tahoma" w:eastAsia="Times New Roman" w:hAnsi="Tahoma" w:cs="B Zar"/>
                <w:color w:val="000000"/>
                <w:sz w:val="24"/>
                <w:szCs w:val="24"/>
                <w:rtl/>
              </w:rPr>
              <w:t>ايجاد فرصت هاي شغلي مناسب براي نخبگان و استعدادهاي برتر متناسب با تخصص و توانمندي‌هاي آنها و اولويت هاي كشور با حمايت از سرمايه‌گذاري هاي خطرپذير جهت تبديل دانش فني به محصول قابل ارائه به بازار كار</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ك ـ </w:t>
            </w:r>
            <w:r w:rsidRPr="003205B5">
              <w:rPr>
                <w:rFonts w:ascii="Tahoma" w:eastAsia="Times New Roman" w:hAnsi="Tahoma" w:cs="B Zar"/>
                <w:color w:val="000000"/>
                <w:sz w:val="24"/>
                <w:szCs w:val="24"/>
                <w:rtl/>
              </w:rPr>
              <w:t>ايجاد ساز و كارهاي مناسب براي افزايش سهم مشاركت انجمن‌هاي علمي، نخبگان و استعدادهاي برتر در تصميم‌سازي ها و مديريت كشور</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4279A0" w:rsidRPr="0034558C" w:rsidRDefault="004279A0" w:rsidP="00B3088F">
            <w:pPr>
              <w:bidi/>
              <w:spacing w:before="100" w:beforeAutospacing="1" w:after="100" w:afterAutospacing="1" w:line="300" w:lineRule="atLeast"/>
              <w:jc w:val="both"/>
              <w:rPr>
                <w:rFonts w:ascii="Tahoma" w:eastAsia="Times New Roman" w:hAnsi="Tahoma" w:cs="B Zar"/>
                <w:color w:val="000000"/>
                <w:sz w:val="24"/>
                <w:szCs w:val="24"/>
              </w:rPr>
            </w:pPr>
            <w:r w:rsidRPr="0034558C">
              <w:rPr>
                <w:rFonts w:ascii="Tahoma" w:eastAsia="Times New Roman" w:hAnsi="Tahoma" w:cs="B Zar"/>
                <w:color w:val="000000"/>
                <w:sz w:val="24"/>
                <w:szCs w:val="24"/>
                <w:rtl/>
              </w:rPr>
              <w:t xml:space="preserve">ل ـ </w:t>
            </w:r>
            <w:r w:rsidRPr="003205B5">
              <w:rPr>
                <w:rFonts w:ascii="Tahoma" w:eastAsia="Times New Roman" w:hAnsi="Tahoma" w:cs="B Zar"/>
                <w:color w:val="000000"/>
                <w:sz w:val="24"/>
                <w:szCs w:val="24"/>
                <w:rtl/>
              </w:rPr>
              <w:t>ايجاد ساز و كار لازم براي مشاركت انجمن هاي علمي، نخبگان و دانشمندان كشور در همايش ها، كنفرانس ها و مجامع علمي و پژوهشي بين‌المللي و برتر جهان و بهره‌گيري از توانمندي هاي دانشمندان و نخبگان ايراني در جهان و فراهم كردن فرصت هاي مطالعاتي مناسب در داخل و خارج كشور</w:t>
            </w:r>
            <w:r w:rsidRPr="0034558C">
              <w:rPr>
                <w:rFonts w:ascii="Tahoma" w:eastAsia="Times New Roman" w:hAnsi="Tahoma" w:cs="B Zar"/>
                <w:color w:val="000000"/>
                <w:sz w:val="24"/>
                <w:szCs w:val="24"/>
                <w:rtl/>
              </w:rPr>
              <w:t xml:space="preserve"> </w:t>
            </w:r>
          </w:p>
        </w:tc>
      </w:tr>
      <w:tr w:rsidR="004279A0" w:rsidRPr="00711444" w:rsidTr="004279A0">
        <w:trPr>
          <w:tblCellSpacing w:w="7" w:type="dxa"/>
        </w:trPr>
        <w:tc>
          <w:tcPr>
            <w:tcW w:w="0" w:type="auto"/>
            <w:vAlign w:val="center"/>
          </w:tcPr>
          <w:p w:rsidR="00B61C24" w:rsidRPr="00711444" w:rsidRDefault="004279A0" w:rsidP="007E56C2">
            <w:pPr>
              <w:bidi/>
              <w:spacing w:before="100" w:beforeAutospacing="1" w:after="100" w:afterAutospacing="1" w:line="300" w:lineRule="atLeast"/>
              <w:jc w:val="both"/>
              <w:rPr>
                <w:rFonts w:ascii="Tahoma" w:eastAsia="Times New Roman" w:hAnsi="Tahoma" w:cs="Tahoma"/>
                <w:color w:val="000000"/>
                <w:sz w:val="21"/>
                <w:szCs w:val="21"/>
              </w:rPr>
            </w:pPr>
            <w:r w:rsidRPr="0034558C">
              <w:rPr>
                <w:rFonts w:ascii="Tahoma" w:eastAsia="Times New Roman" w:hAnsi="Tahoma" w:cs="B Zar"/>
                <w:color w:val="000000"/>
                <w:sz w:val="24"/>
                <w:szCs w:val="24"/>
                <w:rtl/>
              </w:rPr>
              <w:t xml:space="preserve">م ـ </w:t>
            </w:r>
            <w:r w:rsidRPr="003205B5">
              <w:rPr>
                <w:rFonts w:ascii="Tahoma" w:eastAsia="Times New Roman" w:hAnsi="Tahoma" w:cs="B Zar"/>
                <w:color w:val="000000"/>
                <w:sz w:val="24"/>
                <w:szCs w:val="24"/>
                <w:rtl/>
              </w:rPr>
              <w:t>تأمين و پرداخت بخشي از هزينه‌هاي ثبت جواز امتياز علمي (</w:t>
            </w:r>
            <w:r w:rsidRPr="003205B5">
              <w:rPr>
                <w:rFonts w:ascii="Tahoma" w:eastAsia="Times New Roman" w:hAnsi="Tahoma" w:cs="B Zar"/>
                <w:color w:val="000000"/>
                <w:sz w:val="24"/>
                <w:szCs w:val="24"/>
              </w:rPr>
              <w:t>patent</w:t>
            </w:r>
            <w:r w:rsidRPr="003205B5">
              <w:rPr>
                <w:rFonts w:ascii="Tahoma" w:eastAsia="Times New Roman" w:hAnsi="Tahoma" w:cs="B Zar"/>
                <w:color w:val="000000"/>
                <w:sz w:val="24"/>
                <w:szCs w:val="24"/>
                <w:rtl/>
              </w:rPr>
              <w:t>) در سطح ملي و بين‌‌المللي و ايجاد تمهيدات و تسهيلات لازم براي انتشار آثار مفيد علمي آنان</w:t>
            </w:r>
            <w:r w:rsidRPr="00711444">
              <w:rPr>
                <w:rFonts w:ascii="Tahoma" w:eastAsia="Times New Roman" w:hAnsi="Tahoma" w:cs="Tahoma"/>
                <w:color w:val="000000"/>
                <w:sz w:val="21"/>
                <w:szCs w:val="21"/>
                <w:rtl/>
              </w:rPr>
              <w:t xml:space="preserve"> </w:t>
            </w:r>
          </w:p>
        </w:tc>
      </w:tr>
      <w:tr w:rsidR="00A36AC8" w:rsidRPr="00711444" w:rsidTr="00A36AC8">
        <w:trPr>
          <w:tblCellSpacing w:w="7" w:type="dxa"/>
        </w:trPr>
        <w:tc>
          <w:tcPr>
            <w:tcW w:w="0" w:type="auto"/>
            <w:vAlign w:val="center"/>
          </w:tcPr>
          <w:p w:rsidR="007832BA" w:rsidRPr="00711444" w:rsidRDefault="00A36AC8" w:rsidP="007832BA">
            <w:pPr>
              <w:bidi/>
              <w:spacing w:before="100" w:beforeAutospacing="1" w:after="100" w:afterAutospacing="1" w:line="300" w:lineRule="atLeast"/>
              <w:rPr>
                <w:rFonts w:ascii="Tahoma" w:eastAsia="Times New Roman" w:hAnsi="Tahoma" w:cs="Tahoma"/>
                <w:color w:val="000000"/>
                <w:sz w:val="21"/>
                <w:szCs w:val="21"/>
              </w:rPr>
            </w:pPr>
            <w:r w:rsidRPr="007832BA">
              <w:rPr>
                <w:rFonts w:ascii="Tahoma" w:eastAsia="Times New Roman" w:hAnsi="Tahoma" w:cs="B Zar"/>
                <w:b/>
                <w:bCs/>
                <w:color w:val="000000"/>
                <w:sz w:val="21"/>
                <w:szCs w:val="21"/>
                <w:rtl/>
              </w:rPr>
              <w:t>ماده ۲۰</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الف ـ به منظور زمينه‌سازي براي تربيت نيروي انساني متخصص و متعهد، دانش‌مدار، خلاق و كارآفرين، منطبق با نيازهاي نهضت نرم‌افزاري، با هدف توسعه كمي و كيفي دولت مجاز است: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۱ـ هزينه سرانه تربيت نيروي انساني متخصص مورد تقاضاي كشور بر اساس هزينه‌هاي آموزشي و هزينه‌هاي خدمات پژوهشي، تحقيقاتي و فناوري مورد حمايت را در چهارچوب بودجه‌ريزي عملياتي براي هر دانشگاه و مؤسسه آموزشي، تحقيقاتي و فناوري دولتي محاسبه و به طور سالانه تأمين كند.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۲ـ حمايت مالي و تسهيل شرايط براي افزايش تعداد مجلات پژوهشي و ترويجي كشور در زمينه‌هاي مختلف علمي با حفظ كيفيت به گونه‌اي كه تا پايان برنامه تعداد مجلات و مقالات چاپ شده در مجلات علمي داخلي نسبت به سال پاياني برنامه چهارم را حداقل به دو برابر افزايش دهد. همچنين تمهيدات لازم براي دسترسي به بانك هاي اطلاعاتي علمي معتبر را فراهم نمايد.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۳ـ از ده دانشگاه برتر وابسته به وزارت علوم، تحقيقات و فناوري و پنج دانشگاه برتر وابسته به وزارت بهداشت، درمان و آموزش پزشكي كه داراي عملكرد برجسته در راستاي گسترش مرزهاي دانش و فناوري هستند حمايت مالي و حقوقي و پشتيباني ويژه نمايد.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lastRenderedPageBreak/>
              <w:t xml:space="preserve">۴ـ از انجمن‌هاي علمي، حمايت مالي به عمل آورد.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ب ـ دانشگاه ها، مراكز و مؤسسات آموزش عالي و پژوهشي و فرهنگستان هايي كه داراي مجوز از شوراي گسترش آموزش عالي وزارتخانه‌هاي علوم، تحقيقات و فناوري و بهداشت، درمان و آموزش پزشكي و ساير مراجع قانوني ذي‌ربط مي‌باشند بدون الزام به رعايت قوانين و مقررات عمومي حاكم بر دستگاه هاي دولتي به ويژه قانون محاسبات عمومي، قانون مديريت خدمات كشوري، قانون برگزاري مناقصات و اصلاحات و الحاقات بعدي آنها و فقط در چهارچوب مصوبات و آيين‌نامه‌هاي مالي، معاملاتي و اداري ـ استخدامي ـ تشكيلاتي مصوب هيأت امناء كه حسب مورد به تأييد وزراء علوم، تحقيقات و فناوري و بهداشت، درمان و آموزش پزشكي و در مورد فرهنگستان ها به تأييد رئيس‌جمهور مي‌رسد، عمل مي‌نمايند. اعضاء هيأت علمي ستادي وزارتخانه‌هاي علوم، تحقيقات و فناوري و بهداشت، درمان و آموزش پزشكي نيز مشمول حكم اين بند هستند. حكم اين بند شامل مصوبات، تصميمات و آيين‌نامه‌هاي قبلي نيز مي‌گردد و مصوبات يادشده مادام كه اصلاح نگرديده به قوت خود باقي هستند.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۱ـ هرگونه اصلاح ساختار و مقررات مالي ـ اداري، معاملاتي، استخدامي و تشكيلاتي دانشگاه ها و مؤسسات آموزش عالي و پژوهشي دولتي و همچنين فرهنگستان هاي تخصصي فقط مشمول مفاد اين بند است.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۲ـ اعتبارات اختصاص‌يافته از منابع عمومي دولت به اين مراكز و مؤسسات كمك تلقي شده و بعد از پرداخت به اين مراكز به هزينه قطعي منظور و براساس بودجه تفصيلي مصوب هيأت امناء و با مسؤوليت ايشان قابل هزينه است.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ج ـ معادل درآمدهايي كه مؤسسات و مراكز آموزش عالي، پژوهشي و فناوري و فرهنگستان ها در هر سال از محل تبرعات، هدايا و عوايد موقوفات جذب مي‌نمايند از محل درآمد عمومي نيز به عنوان اعتبارات تملك دارايي هاي سرمايه‌اي تأمين و محاسبه مي‌گردد.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د ـ به منظور افزايش كارآيي مأموريتهاي اصلي دانشگاه ها در امور آموزش، پژوهش و فناوري در هر سال حداقل بيست درصد (۲۰%) از امور خدمات رفاهي دانشجويان از نظر ساختاري از بدنه دانشگاه ها جدا و به بخش غيردولتي واگذار گردد.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هـ ـ دولت مكلف است به منظور كاهش تصدي‌گري، جلوگيري از انجام امور موازي و تقويت نقش حاكميتي وزارت علوم، تحقيقات و فناوري، وحدت رويه در سياستگذاري و برنامه‌ريزي، ارتقاء كميت و كيفيت ارائه خدمات دانشجويي نسبت به ايجاد مديريت واحد ساماندهي امور مربوط، بهره‌گيري از مجموعه امكانات و توانمندي هاي حقوقي، پرسنلي و اعتبارات صندوق رفاه دانشجويان، فعاليت هاي امور ورزشي دانشجويان، اداره تربيت بدني و معاونت دانشجويي وزارت علوم، تحقيقات و فناوري، طي سال اول برنامه اقدام كند.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و ـ اعتبارات هزينه‌اي و تملك دارايي هاي سرمايه‌اي از محل بودجه عمومي دولت به دانشگاه ها و مؤسسات آموزش عالي و پژوهشي و فرهنگستان ها براساس رديف مستقل در بودجه سنواتي آنها در قالب اعتبارات ملي اختصاص مي‌يابد. </w:t>
            </w:r>
          </w:p>
        </w:tc>
      </w:tr>
      <w:tr w:rsidR="00A36AC8" w:rsidRPr="00711444" w:rsidTr="00A36AC8">
        <w:trPr>
          <w:tblCellSpacing w:w="7" w:type="dxa"/>
        </w:trPr>
        <w:tc>
          <w:tcPr>
            <w:tcW w:w="0" w:type="auto"/>
            <w:vAlign w:val="center"/>
          </w:tcPr>
          <w:p w:rsidR="00A36AC8" w:rsidRPr="00711444" w:rsidRDefault="00A36AC8" w:rsidP="007E56C2">
            <w:pPr>
              <w:bidi/>
              <w:spacing w:before="100" w:beforeAutospacing="1" w:after="100" w:afterAutospacing="1" w:line="300" w:lineRule="atLeast"/>
              <w:rPr>
                <w:rFonts w:ascii="Tahoma" w:eastAsia="Times New Roman" w:hAnsi="Tahoma" w:cs="Tahoma"/>
                <w:color w:val="000000"/>
                <w:sz w:val="21"/>
                <w:szCs w:val="21"/>
              </w:rPr>
            </w:pPr>
            <w:r w:rsidRPr="003205B5">
              <w:rPr>
                <w:rFonts w:ascii="Tahoma" w:eastAsia="Times New Roman" w:hAnsi="Tahoma" w:cs="B Zar"/>
                <w:color w:val="000000"/>
                <w:sz w:val="24"/>
                <w:szCs w:val="24"/>
                <w:rtl/>
              </w:rPr>
              <w:t xml:space="preserve">ز ـ به دولت اجازه داده مي‌شود به منظور حمايت از دانشجويان دانشگاه‌هاي دولتي، آزاد اسلامي، علمي ـ كاربردي و پيام نور و آموزشكده‌هاي فني و حرفه‌اي وابسته به وزارت آموزش و پرورش، مؤسسات آموزش عالي غيردولتي كه داراي مجوز از يكي از وزارتخانه‌هاي علوم، تحقيقات و فناوري يا بهداشت، درمان و آموزش پزشكي مي‌باشند تسهيلات اعتباري به صورت وام بلندمدت قرض‌الحسنه در اختيار صندوق رفاه دانشجويان و يا ساير نهادهاي ذي‌ربط قرار دهد.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ح ـ دانشگاه ها و مؤسسات آموزش عالي و تحقيقاتي مجازند از ظرفيت مازاد بر سهميه آموزش رايگان خود و يا ظرفيت هاي جديدي كه ايجاد مي‌كنند، بر اساس قيمت تمام‌شده يا توافقي با بخش غيردولتي و با تأييد هيأت امناء در مقاطع مختلف دانشجو بپذيرند و منابع مالي دريافتي را حسب مورد پس از واريز به خزانه كل به حساب درآمدهاي اختصاصي منظور كنند.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ط ـ به دانشگاه ها اجازه داده مي‌شود بخشي از ظرفيت آموزشي خود را از طريق پذيرش دانشجوي خارجي با دريافت شهريه تكميل </w:t>
            </w:r>
            <w:r w:rsidRPr="003205B5">
              <w:rPr>
                <w:rFonts w:ascii="Tahoma" w:eastAsia="Times New Roman" w:hAnsi="Tahoma" w:cs="B Zar"/>
                <w:color w:val="000000"/>
                <w:sz w:val="24"/>
                <w:szCs w:val="24"/>
                <w:rtl/>
              </w:rPr>
              <w:lastRenderedPageBreak/>
              <w:t xml:space="preserve">كنند. در موارد خاص به منظور ترويج ارزش هاي اسلامي و انقلابي پذيرش دانشجوي خارجي با تصويب هيأت امناء بدون دريافت شهريه يا با تخفيف، مجاز است.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lastRenderedPageBreak/>
              <w:t xml:space="preserve">ي ـ دانشگاه هاي كشور، حسب مورد به تشخيص وزارتخانه‌هاي علوم، تحقيقات و فناوري و بهداشت، درمان و آموزش پزشكي با تصويب شوراي گسترش وزارتخانه‌هاي مربوط، مي‌توانند نسبت به تأسيس شعب در شهر محل استقرار خود يا ديگر شهرها و مناطق آزاد داخل كشور و نيز در خارج كشور به صورت خودگردان و با دريافت شهريه از داوطلبان اقدام كنند.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ك ـ شهريه دانشجويان جانباز بيست و پنج درصد (۲۵%) و بالاتر و فرزندان آنان، فرزندان شاهد، آزادگان و فرزندان آنان و دانشجويان تحت پوشش كميته امداد امام خميني (ره) و سازمان بهزيستي از محل اعتبارات رديف مستقل معاونت تأمين شود.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۱ـ پذيرش دانشجو در شعب دانشگاه هاي مذكور در داخل كشور خارج از آزمون سراسري انجام خواهد شد. ضوابط پذيرش دانشجو براي دوره كارشناسي توسط كارگروه موضوع ماده (۴) قانون پذيرش دانشجو در دانشگاه ها مصوب ۱۶/۸/۱۳۸۶ و براي دوره‌هاي تحصيلات تكميلي با پيشنهاد دانشگاه ها و حسب مورد با تأييد يكي از وزارتخانه‌هاي علوم، تحقيقات و فناوري يا بهداشت، درمان و آموزش پزشكي تعيين مي‌شود.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۲ـ ميزان شهريه دريافتي از دانشجويان با توجه به نوع رشته و سطح خدمات آموزشي، كمك آموزشي و رفاهي ارائه‌شده، توسط هيأت امناء دانشگاه تعيين و اعلام مي‌شود. </w:t>
            </w:r>
            <w:r w:rsidRPr="003205B5">
              <w:rPr>
                <w:rFonts w:ascii="Tahoma" w:eastAsia="Times New Roman" w:hAnsi="Tahoma" w:cs="B Zar"/>
                <w:color w:val="000000"/>
                <w:sz w:val="24"/>
                <w:szCs w:val="24"/>
                <w:rtl/>
              </w:rPr>
              <w:br/>
              <w:t xml:space="preserve">اجراي دوره‌هاي مشترك با دانشگاه هاي معتبر خارجي طبق ضوابط وزارتخانه‌هاي علوم، تحقيقات و فناوري و بهداشت، درمان و آموزش پزشكي در اين‌گونه شعب بلامانع است.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۳ـ دولت مكلف است حداكثر ظرف سه ماه از تاريخ درخواست داوطلب نسبت به اعطاء رواديد (ويزا) و اجازه اقامت براي اعضاء هيأت علمي و دانشجويان خارجي اين شعب دانشگاهي و جامعه المصطفي العالميه اقدام كند.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 xml:space="preserve">تبصره ۴ـ دانشجويان ايراني اين شعب دانشگاهي، همانند ساير دانشجويان از معافيت تحصيلي برخوردار خواهند بود.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تبصره ۵ ـ نحوه پذيرش دانشجو موضوع بندهاي (ح) و (ي) اين ماده در مقاطع مختلف به پيشنهاد هيأت امناء دانشگاه ها و مؤسسات يادشده و حسب مورد با تأييد وزارتخانه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هاي ذي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 xml:space="preserve">ربط و با رعايت قانون پذيرش دانشجو در دانشگاه ها مصوب ۱۶/۸/۱۳۸۶ خواهد بود. در مقاطع كارشناسي ارشد و بالاتر با استفاده از ظرفيت هاي جديد از طريق امتحانات ورودي مؤسسات يادشده با در نظر گرفتن توان علمي داوطلبان با رعايت ضوابط سازمان سنجش آموزش كشور خواهد بود. </w:t>
            </w:r>
          </w:p>
        </w:tc>
      </w:tr>
      <w:tr w:rsidR="00A36AC8" w:rsidRPr="00711444" w:rsidTr="00A36AC8">
        <w:trPr>
          <w:tblCellSpacing w:w="7" w:type="dxa"/>
        </w:trPr>
        <w:tc>
          <w:tcPr>
            <w:tcW w:w="0" w:type="auto"/>
            <w:vAlign w:val="center"/>
          </w:tcPr>
          <w:p w:rsidR="00A36AC8" w:rsidRPr="003205B5" w:rsidRDefault="00A36AC8" w:rsidP="007E56C2">
            <w:pPr>
              <w:bidi/>
              <w:spacing w:before="100" w:beforeAutospacing="1" w:after="100" w:afterAutospacing="1" w:line="300" w:lineRule="atLeast"/>
              <w:rPr>
                <w:rFonts w:ascii="Tahoma" w:eastAsia="Times New Roman" w:hAnsi="Tahoma" w:cs="B Zar"/>
                <w:color w:val="000000"/>
                <w:sz w:val="24"/>
                <w:szCs w:val="24"/>
              </w:rPr>
            </w:pPr>
            <w:r w:rsidRPr="003205B5">
              <w:rPr>
                <w:rFonts w:ascii="Tahoma" w:eastAsia="Times New Roman" w:hAnsi="Tahoma" w:cs="B Zar"/>
                <w:color w:val="000000"/>
                <w:sz w:val="24"/>
                <w:szCs w:val="24"/>
                <w:rtl/>
              </w:rPr>
              <w:t>تبصره ۶ ـ مدرك تحصيلي دانشجويان موضوع بندهاي (ح) و (ي) اين ماده با درج نوع پذيرش و محل تحصيل صادر مي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 xml:space="preserve">گردد. </w:t>
            </w:r>
          </w:p>
        </w:tc>
      </w:tr>
      <w:tr w:rsidR="00A36AC8" w:rsidRPr="00711444" w:rsidTr="00A36AC8">
        <w:trPr>
          <w:tblCellSpacing w:w="7" w:type="dxa"/>
        </w:trPr>
        <w:tc>
          <w:tcPr>
            <w:tcW w:w="0" w:type="auto"/>
            <w:vAlign w:val="center"/>
          </w:tcPr>
          <w:p w:rsidR="00A36AC8" w:rsidRDefault="00A36AC8" w:rsidP="00C22F46">
            <w:pPr>
              <w:bidi/>
              <w:spacing w:before="100" w:beforeAutospacing="1" w:after="100" w:afterAutospacing="1" w:line="300" w:lineRule="atLeast"/>
              <w:rPr>
                <w:rFonts w:ascii="Tahoma" w:eastAsia="Times New Roman" w:hAnsi="Tahoma" w:cs="Tahoma"/>
                <w:color w:val="000000"/>
                <w:sz w:val="21"/>
                <w:szCs w:val="21"/>
                <w:rtl/>
              </w:rPr>
            </w:pPr>
            <w:r w:rsidRPr="003205B5">
              <w:rPr>
                <w:rFonts w:ascii="Tahoma" w:eastAsia="Times New Roman" w:hAnsi="Tahoma" w:cs="B Zar"/>
                <w:color w:val="000000"/>
                <w:sz w:val="24"/>
                <w:szCs w:val="24"/>
                <w:rtl/>
              </w:rPr>
              <w:t>ل ـ حوزه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هاي علميه از تسهيلات، مزايا و امكاناتي كه براي مراكز آموزشي و پژوهشي تعيين‌شده يا مي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شود، برخوردار هستند.</w:t>
            </w:r>
            <w:r w:rsidRPr="00711444">
              <w:rPr>
                <w:rFonts w:ascii="Tahoma" w:eastAsia="Times New Roman" w:hAnsi="Tahoma" w:cs="Tahoma"/>
                <w:color w:val="000000"/>
                <w:sz w:val="21"/>
                <w:szCs w:val="21"/>
                <w:rtl/>
              </w:rPr>
              <w:t xml:space="preserve"> </w:t>
            </w:r>
          </w:p>
          <w:p w:rsidR="0037709A" w:rsidRPr="00711444" w:rsidRDefault="005E5917" w:rsidP="0007200D">
            <w:pPr>
              <w:jc w:val="right"/>
              <w:rPr>
                <w:rFonts w:ascii="Tahoma" w:eastAsia="Times New Roman" w:hAnsi="Tahoma" w:cs="Tahoma"/>
                <w:color w:val="000000"/>
                <w:sz w:val="21"/>
                <w:szCs w:val="21"/>
              </w:rPr>
            </w:pPr>
            <w:r w:rsidRPr="0007200D">
              <w:rPr>
                <w:rFonts w:ascii="Tahoma" w:eastAsia="Times New Roman" w:hAnsi="Tahoma" w:cs="Titr"/>
                <w:b/>
                <w:bCs/>
                <w:color w:val="000000"/>
                <w:sz w:val="21"/>
                <w:szCs w:val="21"/>
                <w:rtl/>
              </w:rPr>
              <w:t>فصل سوم ـ اجتماعي</w:t>
            </w:r>
          </w:p>
        </w:tc>
      </w:tr>
    </w:tbl>
    <w:p w:rsidR="007832BA" w:rsidRDefault="002B3476" w:rsidP="002B3476">
      <w:pPr>
        <w:bidi/>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۲۴</w:t>
      </w:r>
    </w:p>
    <w:p w:rsidR="00A91C80" w:rsidRPr="0034558C" w:rsidRDefault="002B3476" w:rsidP="007E56C2">
      <w:pPr>
        <w:bidi/>
        <w:rPr>
          <w:rFonts w:ascii="Tahoma" w:eastAsia="Times New Roman" w:hAnsi="Tahoma" w:cs="B Zar"/>
          <w:b/>
          <w:bCs/>
          <w:color w:val="000000"/>
          <w:sz w:val="21"/>
          <w:szCs w:val="21"/>
          <w:rtl/>
        </w:rPr>
      </w:pPr>
      <w:r w:rsidRPr="00711444">
        <w:rPr>
          <w:rFonts w:ascii="Tahoma" w:eastAsia="Times New Roman" w:hAnsi="Tahoma" w:cs="Tahoma"/>
          <w:color w:val="000000"/>
          <w:sz w:val="21"/>
          <w:szCs w:val="21"/>
          <w:rtl/>
        </w:rPr>
        <w:t xml:space="preserve"> </w:t>
      </w:r>
      <w:r w:rsidRPr="003205B5">
        <w:rPr>
          <w:rFonts w:ascii="Tahoma" w:eastAsia="Times New Roman" w:hAnsi="Tahoma" w:cs="B Zar"/>
          <w:color w:val="000000"/>
          <w:sz w:val="24"/>
          <w:szCs w:val="24"/>
          <w:rtl/>
        </w:rPr>
        <w:t>به منظور ارتقاء شاخص توسعه انساني به سطح كشورهايي با توسعه انساني بالا و هماهنگي رشد شاخص</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هاي آموزش، بهداشت و اشتغال در كشور، سند راهبردي « ارتقاء سطح شاخص توسعه انساني» پس از تصويب هيأت وزيران اجراء مي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شود.</w:t>
      </w:r>
      <w:r w:rsidR="00A91C80" w:rsidRPr="0034558C">
        <w:rPr>
          <w:rFonts w:ascii="Tahoma" w:eastAsia="Times New Roman" w:hAnsi="Tahoma" w:cs="B Zar"/>
          <w:b/>
          <w:bCs/>
          <w:color w:val="000000"/>
          <w:sz w:val="21"/>
          <w:szCs w:val="21"/>
          <w:rtl/>
        </w:rPr>
        <w:t>بيمه</w:t>
      </w:r>
      <w:r w:rsidR="00A91C80" w:rsidRPr="0034558C">
        <w:rPr>
          <w:rFonts w:ascii="Tahoma" w:eastAsia="Times New Roman" w:hAnsi="Tahoma" w:cs="B Zar"/>
          <w:b/>
          <w:bCs/>
          <w:color w:val="000000"/>
          <w:sz w:val="21"/>
          <w:szCs w:val="21"/>
          <w:cs/>
        </w:rPr>
        <w:t>‎</w:t>
      </w:r>
      <w:r w:rsidR="00A91C80" w:rsidRPr="0034558C">
        <w:rPr>
          <w:rFonts w:ascii="Tahoma" w:eastAsia="Times New Roman" w:hAnsi="Tahoma" w:cs="B Zar"/>
          <w:b/>
          <w:bCs/>
          <w:color w:val="000000"/>
          <w:sz w:val="21"/>
          <w:szCs w:val="21"/>
          <w:rtl/>
        </w:rPr>
        <w:t>هاي اجتماعي</w:t>
      </w:r>
    </w:p>
    <w:p w:rsidR="007832BA" w:rsidRDefault="00A91C80" w:rsidP="00A91C80">
      <w:pPr>
        <w:bidi/>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lastRenderedPageBreak/>
        <w:t>ماده ۲۷</w:t>
      </w:r>
    </w:p>
    <w:p w:rsidR="00A91C80" w:rsidRDefault="00A91C80" w:rsidP="007832BA">
      <w:pPr>
        <w:bidi/>
        <w:rPr>
          <w:rFonts w:ascii="Tahoma" w:eastAsia="Times New Roman" w:hAnsi="Tahoma" w:cs="Tahoma"/>
          <w:color w:val="000000"/>
          <w:sz w:val="21"/>
          <w:szCs w:val="21"/>
          <w:rtl/>
        </w:rPr>
      </w:pPr>
      <w:r w:rsidRPr="003205B5">
        <w:rPr>
          <w:rFonts w:ascii="Tahoma" w:eastAsia="Times New Roman" w:hAnsi="Tahoma" w:cs="B Zar"/>
          <w:color w:val="000000"/>
          <w:sz w:val="24"/>
          <w:szCs w:val="24"/>
          <w:rtl/>
        </w:rPr>
        <w:t xml:space="preserve">دولت مجاز است نسبت به برقراري و استقرار نظام جامع تأمين اجتماعي چند لايه با لحاظ حداقل سه لايه: </w:t>
      </w:r>
      <w:r w:rsidRPr="003205B5">
        <w:rPr>
          <w:rFonts w:ascii="Tahoma" w:eastAsia="Times New Roman" w:hAnsi="Tahoma" w:cs="B Zar"/>
          <w:color w:val="000000"/>
          <w:sz w:val="24"/>
          <w:szCs w:val="24"/>
          <w:rtl/>
        </w:rPr>
        <w:br/>
        <w:t xml:space="preserve">ـ مساعدت هاي اجتماعي شامل خدمات حمايتي و توانمندسازي </w:t>
      </w:r>
      <w:r w:rsidRPr="003205B5">
        <w:rPr>
          <w:rFonts w:ascii="Tahoma" w:eastAsia="Times New Roman" w:hAnsi="Tahoma" w:cs="B Zar"/>
          <w:color w:val="000000"/>
          <w:sz w:val="24"/>
          <w:szCs w:val="24"/>
          <w:rtl/>
        </w:rPr>
        <w:br/>
        <w:t>ـ بيمه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هاي اجتماعي پايه شامل مستمري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هاي پايه و بيمه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 xml:space="preserve">هاي درماني پايه </w:t>
      </w:r>
      <w:r w:rsidRPr="003205B5">
        <w:rPr>
          <w:rFonts w:ascii="Tahoma" w:eastAsia="Times New Roman" w:hAnsi="Tahoma" w:cs="B Zar"/>
          <w:color w:val="000000"/>
          <w:sz w:val="24"/>
          <w:szCs w:val="24"/>
          <w:rtl/>
        </w:rPr>
        <w:br/>
        <w:t>ـ بيمه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 xml:space="preserve">هاي مكمل بازنشستگي و درمان </w:t>
      </w:r>
      <w:r w:rsidRPr="003205B5">
        <w:rPr>
          <w:rFonts w:ascii="Tahoma" w:eastAsia="Times New Roman" w:hAnsi="Tahoma" w:cs="B Zar"/>
          <w:color w:val="000000"/>
          <w:sz w:val="24"/>
          <w:szCs w:val="24"/>
          <w:rtl/>
        </w:rPr>
        <w:br/>
        <w:t>با رعايت يكپارچگي، انسجام ساختاري، همسويي و هماهنگي بين اين لايه</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 xml:space="preserve">ها در كشور اقدام نمايد. </w:t>
      </w:r>
      <w:r w:rsidRPr="003205B5">
        <w:rPr>
          <w:rFonts w:ascii="Tahoma" w:eastAsia="Times New Roman" w:hAnsi="Tahoma" w:cs="B Zar"/>
          <w:color w:val="000000"/>
          <w:sz w:val="24"/>
          <w:szCs w:val="24"/>
          <w:rtl/>
        </w:rPr>
        <w:br/>
        <w:t>آيين</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نامه اجرائي اين ماده به تصويب هيأت وزيران مي</w:t>
      </w:r>
      <w:r w:rsidRPr="003205B5">
        <w:rPr>
          <w:rFonts w:ascii="Tahoma" w:eastAsia="Times New Roman" w:hAnsi="Tahoma" w:cs="B Zar"/>
          <w:color w:val="000000"/>
          <w:sz w:val="24"/>
          <w:szCs w:val="24"/>
          <w:cs/>
        </w:rPr>
        <w:t>‎</w:t>
      </w:r>
      <w:r w:rsidRPr="003205B5">
        <w:rPr>
          <w:rFonts w:ascii="Tahoma" w:eastAsia="Times New Roman" w:hAnsi="Tahoma" w:cs="B Zar"/>
          <w:color w:val="000000"/>
          <w:sz w:val="24"/>
          <w:szCs w:val="24"/>
          <w:rtl/>
        </w:rPr>
        <w:t>رسد.</w:t>
      </w:r>
    </w:p>
    <w:p w:rsidR="00CA1BD9" w:rsidRDefault="00CA1BD9" w:rsidP="00CA1BD9">
      <w:pPr>
        <w:bidi/>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۲۸</w:t>
      </w:r>
    </w:p>
    <w:p w:rsidR="00CA1BD9" w:rsidRDefault="00CA1BD9" w:rsidP="00607F1F">
      <w:pPr>
        <w:bidi/>
        <w:jc w:val="both"/>
        <w:rPr>
          <w:rFonts w:ascii="Tahoma" w:eastAsia="Times New Roman" w:hAnsi="Tahoma" w:cs="Tahoma"/>
          <w:color w:val="000000"/>
          <w:sz w:val="21"/>
          <w:szCs w:val="21"/>
          <w:rtl/>
        </w:rPr>
      </w:pPr>
      <w:r w:rsidRPr="0013167C">
        <w:rPr>
          <w:rFonts w:ascii="Tahoma" w:eastAsia="Times New Roman" w:hAnsi="Tahoma" w:cs="B Zar"/>
          <w:color w:val="000000"/>
          <w:sz w:val="24"/>
          <w:szCs w:val="24"/>
          <w:rtl/>
        </w:rPr>
        <w:t>د ـ كليه اتباع خارجي مقيم كشور، موظف به دارا بودن بيمه‌نامه براي پوشش حوادث و بيماري هاي احتمالي در مدت اقامت در ايران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باشند. تعيين ميزان تعرفه مطابق مقررات بر عهده بيمه مركزي ايران است كه به تأييد معاونت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رسد.</w:t>
      </w:r>
    </w:p>
    <w:p w:rsidR="00C86943" w:rsidRDefault="00C86943" w:rsidP="00623C4C">
      <w:pPr>
        <w:bidi/>
        <w:rPr>
          <w:rFonts w:ascii="Tahoma" w:eastAsia="Times New Roman" w:hAnsi="Tahoma" w:cs="Tahoma"/>
          <w:color w:val="000000"/>
          <w:sz w:val="21"/>
          <w:szCs w:val="21"/>
        </w:rPr>
      </w:pPr>
      <w:r w:rsidRPr="007832BA">
        <w:rPr>
          <w:rFonts w:ascii="Tahoma" w:eastAsia="Times New Roman" w:hAnsi="Tahoma" w:cs="B Zar"/>
          <w:b/>
          <w:bCs/>
          <w:color w:val="000000"/>
          <w:sz w:val="21"/>
          <w:szCs w:val="21"/>
          <w:rtl/>
        </w:rPr>
        <w:t>ماده ۳۰</w:t>
      </w:r>
    </w:p>
    <w:p w:rsidR="00623C4C" w:rsidRDefault="00C86943" w:rsidP="00607F1F">
      <w:pPr>
        <w:bidi/>
        <w:jc w:val="both"/>
        <w:rPr>
          <w:rFonts w:ascii="Tahoma" w:eastAsia="Times New Roman" w:hAnsi="Tahoma" w:cs="Tahoma"/>
          <w:color w:val="000000"/>
          <w:sz w:val="21"/>
          <w:szCs w:val="21"/>
        </w:rPr>
      </w:pPr>
      <w:r w:rsidRPr="0013167C">
        <w:rPr>
          <w:rFonts w:ascii="Tahoma" w:eastAsia="Times New Roman" w:hAnsi="Tahoma" w:cs="B Zar"/>
          <w:color w:val="000000"/>
          <w:sz w:val="24"/>
          <w:szCs w:val="24"/>
          <w:rtl/>
        </w:rPr>
        <w:t>به كاركنان مشمول صندوق هاي بازنشستگي اجازه داده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در صورت انتقال به ساير دستگاه ها يا بازخريدي، اخراج، استعفاء و استفاده از مرخصي بدون حقوق بدون محدوديت زمان كماكان مشمول صندوق بازنشستگي خود باشند. در اين صورت حق بيمه سهم بيمه‌شده و كارفرما به استثناء افراد منتقل شده به عهده بيمه‌ شده است.</w:t>
      </w:r>
    </w:p>
    <w:p w:rsidR="00C86943" w:rsidRDefault="00C86943" w:rsidP="00C86943">
      <w:pPr>
        <w:bidi/>
        <w:rPr>
          <w:rFonts w:ascii="Tahoma" w:eastAsia="Times New Roman" w:hAnsi="Tahoma" w:cs="Tahoma"/>
          <w:color w:val="000000"/>
          <w:sz w:val="21"/>
          <w:szCs w:val="21"/>
        </w:rPr>
      </w:pPr>
      <w:r w:rsidRPr="007832BA">
        <w:rPr>
          <w:rFonts w:ascii="Tahoma" w:eastAsia="Times New Roman" w:hAnsi="Tahoma" w:cs="B Zar"/>
          <w:b/>
          <w:bCs/>
          <w:color w:val="000000"/>
          <w:sz w:val="21"/>
          <w:szCs w:val="21"/>
          <w:rtl/>
        </w:rPr>
        <w:t>ماده ۳۱</w:t>
      </w:r>
    </w:p>
    <w:p w:rsidR="00C86943" w:rsidRDefault="00C86943" w:rsidP="00607F1F">
      <w:pPr>
        <w:bidi/>
        <w:jc w:val="both"/>
        <w:rPr>
          <w:rFonts w:ascii="Tahoma" w:eastAsia="Times New Roman" w:hAnsi="Tahoma" w:cs="Tahoma"/>
          <w:color w:val="000000"/>
          <w:sz w:val="21"/>
          <w:szCs w:val="21"/>
        </w:rPr>
      </w:pPr>
      <w:r w:rsidRPr="0013167C">
        <w:rPr>
          <w:rFonts w:ascii="Tahoma" w:eastAsia="Times New Roman" w:hAnsi="Tahoma" w:cs="B Zar"/>
          <w:color w:val="000000"/>
          <w:sz w:val="24"/>
          <w:szCs w:val="24"/>
          <w:rtl/>
        </w:rPr>
        <w:t>در صورتي كه نرخ رشد حقوق و دستمزد اعلام‌شده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شدگان در دو سال آخر خدمت آنها بيش از نرخ رشد طبيعي حقوق و دستمزد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شدگان باشد و با سال هاي قبل سازگار نباشد، مشروط بر آن كه اين افزايش دستمزد به دليل ارتقاء شغلي نباشد صندوق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مكلف است برقراري حقوق بازنشستگي بيمه‌شده را بر مبناي ميانگين حقوق و دستمزد پنج سال آخر خدمت محاسبه و پرداخت نمايد.</w:t>
      </w:r>
    </w:p>
    <w:tbl>
      <w:tblPr>
        <w:tblW w:w="5000" w:type="pct"/>
        <w:tblCellSpacing w:w="7" w:type="dxa"/>
        <w:tblCellMar>
          <w:top w:w="15" w:type="dxa"/>
          <w:left w:w="15" w:type="dxa"/>
          <w:bottom w:w="15" w:type="dxa"/>
          <w:right w:w="15" w:type="dxa"/>
        </w:tblCellMar>
        <w:tblLook w:val="04A0"/>
      </w:tblPr>
      <w:tblGrid>
        <w:gridCol w:w="9418"/>
      </w:tblGrid>
      <w:tr w:rsidR="004D2238" w:rsidRPr="00711444" w:rsidTr="00C22F46">
        <w:trPr>
          <w:tblCellSpacing w:w="7" w:type="dxa"/>
        </w:trPr>
        <w:tc>
          <w:tcPr>
            <w:tcW w:w="0" w:type="auto"/>
            <w:vAlign w:val="center"/>
            <w:hideMark/>
          </w:tcPr>
          <w:p w:rsidR="0013167C" w:rsidRDefault="00574E3D" w:rsidP="00574E3D">
            <w:pPr>
              <w:bidi/>
              <w:rPr>
                <w:rFonts w:ascii="Tahoma" w:eastAsia="Times New Roman" w:hAnsi="Tahoma" w:cs="B Zar"/>
                <w:b/>
                <w:bCs/>
                <w:color w:val="000000"/>
                <w:sz w:val="21"/>
                <w:szCs w:val="21"/>
                <w:rtl/>
              </w:rPr>
            </w:pPr>
            <w:r w:rsidRPr="00574E3D">
              <w:rPr>
                <w:rFonts w:ascii="Tahoma" w:eastAsia="Times New Roman" w:hAnsi="Tahoma" w:cs="B Zar"/>
                <w:b/>
                <w:bCs/>
                <w:color w:val="000000"/>
                <w:sz w:val="21"/>
                <w:szCs w:val="21"/>
                <w:rtl/>
              </w:rPr>
              <w:t>سلامت</w:t>
            </w:r>
          </w:p>
          <w:p w:rsidR="004D2238" w:rsidRPr="00711444" w:rsidRDefault="004D2238" w:rsidP="0013167C">
            <w:pPr>
              <w:bidi/>
              <w:spacing w:before="100" w:beforeAutospacing="1" w:after="100" w:afterAutospacing="1" w:line="300" w:lineRule="atLeast"/>
              <w:rPr>
                <w:rFonts w:ascii="Tahoma" w:eastAsia="Times New Roman" w:hAnsi="Tahoma" w:cs="Tahoma"/>
                <w:color w:val="000000"/>
                <w:sz w:val="21"/>
                <w:szCs w:val="21"/>
              </w:rPr>
            </w:pPr>
            <w:r w:rsidRPr="007832BA">
              <w:rPr>
                <w:rFonts w:ascii="Tahoma" w:eastAsia="Times New Roman" w:hAnsi="Tahoma" w:cs="B Zar"/>
                <w:b/>
                <w:bCs/>
                <w:color w:val="000000"/>
                <w:sz w:val="21"/>
                <w:szCs w:val="21"/>
                <w:rtl/>
              </w:rPr>
              <w:t>ماده ۳۲</w:t>
            </w:r>
          </w:p>
        </w:tc>
      </w:tr>
      <w:tr w:rsidR="004D2238" w:rsidRPr="0013167C" w:rsidTr="00C22F46">
        <w:trPr>
          <w:tblCellSpacing w:w="7" w:type="dxa"/>
        </w:trPr>
        <w:tc>
          <w:tcPr>
            <w:tcW w:w="0" w:type="auto"/>
            <w:vAlign w:val="center"/>
            <w:hideMark/>
          </w:tcPr>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الف ـ فعاليت شوراي عالي سلامت و امنيت غذايي كه برابر بند (الف) ماده (۸۴) قانـون برنامه چهارم توسعه با ادغام شـوراي غذا و تغذيه و شوراي عالي سـلامت تشكيل شده است در مدت اجراي برنامه پنجم ادامه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يابد. تشكيلات و شرح وظايف شوراي عالي سلامت و امنيت غذايي توسط وزارت بهداشت،‌ درمان و آموزش پزشكي تهيه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و پس از تأييد معاونت به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w:t>
            </w:r>
          </w:p>
        </w:tc>
      </w:tr>
    </w:tbl>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lastRenderedPageBreak/>
        <w:t>ب ـ استانداردهاي ملي پيوست سلامت براي طرح هاي بزرگ توسعه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با پيشنهاد وزارت بهداشت، درمان و آموزش پزشكي و تأييد معاونت، تدوين و پس از تصويب شوراي عالي سلامت و امنيت غذايي توسط معاونت براي اجراء ابلاغ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گردد. مصاديق طرح هاي بزرگ توسعه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به پيشنهاد وزارت بهداشت، درمان و آموزش پزشكي و تأييد معاونت مشخص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ج ـ سامانه « خدمات جامع و همگاني سلامت» مبتني بر مراقبت هاي اوليه سلامت، محوريت پزشك خانواده در نظام ارجاع، سطح</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بندي خدمات، خريد راهبردي خدمات، واگذاري امور تصدي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گري با رعايت ماده (۱۳) قانون مديريت خدمات كشوري و با تأكيد بر پرداخت مبتني بر عملكرد، توسط وزارت بهداشت، درمان و آموزش پزشكي در سال اول برنامه و حين اجراء باز طراحي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و برنامه اجرائي آن با هماهنگي معاونت در شوراي عالي سلامت و امنيت غذايي با اولويت بهره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مندي مناطق كمترتوسعه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يافته به ويژه روستاها، حاشيه شهرها و مناطق عشايري به تصويب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رسد. سامانه مصوب بايد از سال دوم اجراي برنامه عملياتي گردد.</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د ـ وزارت بهداشت، درمان و آموزش پزشكي موظف است نظام درماني كشور را در چهارچوب يكپارچگي بيمه پايه درمان، پزشك خانواده، نظام ارجاع، راهنماهاي درماني، اورژانس</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پزشكي، تشكيل هيأتهاي امناء در بيمارستان</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آموزشي و تمام وقتي جغرافيايي هيأت هاي علمي و تعرفه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مربوطه و كلينيك</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ويژه و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تكميلي تهيه و جهت تصويب به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ارائه نمايد.</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تبصره ۱ـ كليه ارائه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كنندگان خدمات بهداشتي و درماني كشور اعم از دولتي و غيردولتي موظفند از خط</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مشي وزارت بهداشت، درمان و آموزش پزشكي تبعيت نمايند. ارائه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كنندگان خدمات بهداشتي و درماني غيردولتي كه تمايل به همكاري با سامانه جامع و همگاني سلامت را ندارند، طرف قرارداد نظام بيمه پايه و تكميلي نبوده و از يارانه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 و منابع عمومي كشور مرتبط با امور سلامت بهره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مند نمي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شوند.</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تبصره ۲ـ پزشكاني كه در استخدام پيماني و يا رسمي مراكز آموزشي، درماني دولتي و عمومي غيردولتي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باشند مجاز به فعاليت پزشكي در مراكز تشخيصي، آموزشي، درماني و بيمارستان</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بخش خصوصي و خيريه نيستند. ساير شاغلين حرف سلامت به پيشنهاد وزارت بهداشت، درمان و آموزش پزشكي و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مشمول حكم اين تبصره خواهند بود. دولت به منظور جبران خدمات اين دسته از پزشكان تعرفه خدمات درماني را در اينگونه واحدها و مراكز، متناسب با قيمت واقعي تعيين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نمايد. </w:t>
      </w:r>
      <w:r w:rsidRPr="0013167C">
        <w:rPr>
          <w:rFonts w:ascii="Tahoma" w:eastAsia="Times New Roman" w:hAnsi="Tahoma" w:cs="B Zar"/>
          <w:color w:val="000000"/>
          <w:sz w:val="24"/>
          <w:szCs w:val="24"/>
          <w:rtl/>
        </w:rPr>
        <w:br/>
        <w:t>پزشكان در صورت مأموريت به بخش غيردولتي از شمول اين حكم مستثني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باشند مشروط به اينكه تنها از يك محل به ميزان بخش دولتي و بدون هيچ دريافتي ديگر، حقوق و مزايا دريافت نمايند.</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كاركـنان سـتادي وزارتخانه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بهداشـت، درمان و آموزش پزشـكي و رفـاه و تأمين ‌اجتماعي و سازمان هاي وابسته، هيأت رئيسه دانشگاه هاي علوم پزشكي و خدمات بهداشتي درماني كشور، رؤساي بيمارستان ها و شبكه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بهداشتي درماني مجاز به فعاليت در بخش غيردولتي درماني، تشخيصي و آموزشي نيستند و هرگونه پرداخت از اين بابت به آنها ممنوع است. مسؤوليت اجراي اين بند به عهده وزراء وزارتخانه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مذكور و معاونين مربوطه آنها و مسؤولين مالي دستگاه هاي مذكور است.</w:t>
      </w:r>
    </w:p>
    <w:p w:rsidR="004D2238" w:rsidRPr="0013167C" w:rsidRDefault="004D2238" w:rsidP="00607F1F">
      <w:pPr>
        <w:bidi/>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lastRenderedPageBreak/>
        <w:t>تبصره ۳ـ ايجاد، توسعه و تغيير واحدهاي بهداشتي ـ درماني، تأمين و تخصيص و توزيع تجهيزات و ملزومات پزشكي، دندانپزشكي و آزمايشگاهي بر مبناي نياز كشور در چهارچوب سطح</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بندي خدمات سلامت صورت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گيرد.</w:t>
      </w:r>
    </w:p>
    <w:tbl>
      <w:tblPr>
        <w:tblW w:w="5000" w:type="pct"/>
        <w:tblCellSpacing w:w="7" w:type="dxa"/>
        <w:tblCellMar>
          <w:top w:w="15" w:type="dxa"/>
          <w:left w:w="15" w:type="dxa"/>
          <w:bottom w:w="15" w:type="dxa"/>
          <w:right w:w="15" w:type="dxa"/>
        </w:tblCellMar>
        <w:tblLook w:val="04A0"/>
      </w:tblPr>
      <w:tblGrid>
        <w:gridCol w:w="9418"/>
      </w:tblGrid>
      <w:tr w:rsidR="004D2238" w:rsidRPr="00711444" w:rsidTr="00C22F46">
        <w:trPr>
          <w:tblCellSpacing w:w="7" w:type="dxa"/>
        </w:trPr>
        <w:tc>
          <w:tcPr>
            <w:tcW w:w="0" w:type="auto"/>
            <w:vAlign w:val="center"/>
            <w:hideMark/>
          </w:tcPr>
          <w:p w:rsidR="007832BA" w:rsidRPr="0013167C" w:rsidRDefault="004D2238" w:rsidP="00607F1F">
            <w:pPr>
              <w:bidi/>
              <w:spacing w:before="100" w:beforeAutospacing="1" w:after="100" w:afterAutospacing="1" w:line="300" w:lineRule="atLeast"/>
              <w:rPr>
                <w:rFonts w:ascii="Tahoma" w:eastAsia="Times New Roman" w:hAnsi="Tahoma" w:cs="B Zar"/>
                <w:color w:val="000000"/>
                <w:sz w:val="24"/>
                <w:szCs w:val="24"/>
                <w:rtl/>
              </w:rPr>
            </w:pPr>
            <w:r w:rsidRPr="0013167C">
              <w:rPr>
                <w:rFonts w:ascii="Tahoma" w:eastAsia="Times New Roman" w:hAnsi="Tahoma" w:cs="B Zar"/>
                <w:color w:val="000000"/>
                <w:sz w:val="24"/>
                <w:szCs w:val="24"/>
                <w:rtl/>
              </w:rPr>
              <w:t>ماده ۳۴</w:t>
            </w:r>
          </w:p>
          <w:p w:rsidR="004D2238" w:rsidRPr="0013167C" w:rsidRDefault="004D2238" w:rsidP="00607F1F">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 به منظور ايجاد و حفظ يكپارچگي در تأمين، توسعه و تخصيص عادلانه منابع عمومي سلامت: </w:t>
            </w:r>
          </w:p>
        </w:tc>
      </w:tr>
      <w:tr w:rsidR="004D2238" w:rsidRPr="00711444" w:rsidTr="00C22F46">
        <w:trPr>
          <w:tblCellSpacing w:w="7" w:type="dxa"/>
        </w:trPr>
        <w:tc>
          <w:tcPr>
            <w:tcW w:w="0" w:type="auto"/>
            <w:vAlign w:val="center"/>
            <w:hideMark/>
          </w:tcPr>
          <w:p w:rsidR="004D2238" w:rsidRPr="0013167C" w:rsidRDefault="004D2238" w:rsidP="00607F1F">
            <w:pPr>
              <w:bidi/>
              <w:spacing w:before="100" w:beforeAutospacing="1" w:after="100" w:afterAutospacing="1" w:line="300" w:lineRule="atLeast"/>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الف ـ دولت از بخش هاي خصوصي و تعاوني براي ايجاد شهرك هاي دانش سلامت، حمايت به عمل آورد. آيين</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نامه اجرائي اين بند طي سال اول برنامه تهيه و به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w:t>
            </w:r>
          </w:p>
        </w:tc>
      </w:tr>
      <w:tr w:rsidR="004D2238" w:rsidRPr="00711444" w:rsidTr="00C22F46">
        <w:trPr>
          <w:tblCellSpacing w:w="7" w:type="dxa"/>
        </w:trPr>
        <w:tc>
          <w:tcPr>
            <w:tcW w:w="0" w:type="auto"/>
            <w:vAlign w:val="center"/>
            <w:hideMark/>
          </w:tcPr>
          <w:p w:rsidR="004D2238" w:rsidRPr="0013167C" w:rsidRDefault="004D2238" w:rsidP="00607F1F">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ب ـ به منظور تحقق شاخص عدالت در سلامت و كاهش سهم هزينه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مستقيم مردم به حداكثر معادل سي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درصد (۳۰%) هزينه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سلامت، ايجاد دسترسي عادلانه مردم به خدمات بهداشتي درماني، كمك به تأمين هزينه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تحمل</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ناپذير درمان، پوشش دارو، درمان بيماران خاص و صعب</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العلاج، تقليل وابستگي گردش امور واحدهاي بهداشتي درماني به درآمد اختصاصي و كمك به تربيت، تأمين و پايداري نيروي انساني متخصص موردنياز، ده درصد (۱۰%) خالص كل وجوه حاصل از اجراي قانون هدفمندكردن يارانه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 علاوه بر اعتبارات بخش سلامت افزوده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w:t>
            </w:r>
            <w:r w:rsidRPr="0013167C">
              <w:rPr>
                <w:rFonts w:ascii="Tahoma" w:eastAsia="Times New Roman" w:hAnsi="Tahoma" w:cs="B Zar"/>
                <w:color w:val="000000"/>
                <w:sz w:val="24"/>
                <w:szCs w:val="24"/>
                <w:rtl/>
              </w:rPr>
              <w:br/>
              <w:t>دولت موظف‌است اعتبار مزبور را هر سال برآورد و در رديف خاص در لايحه بودجه ذيل وزارت بهداشت، درمان و آموزش پزشكي منظور نمايد تا براي موارد فوق</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الذكر هزينه گردد. </w:t>
            </w:r>
          </w:p>
        </w:tc>
      </w:tr>
      <w:tr w:rsidR="004D2238" w:rsidRPr="00711444" w:rsidTr="00C22F46">
        <w:trPr>
          <w:tblCellSpacing w:w="7" w:type="dxa"/>
        </w:trPr>
        <w:tc>
          <w:tcPr>
            <w:tcW w:w="0" w:type="auto"/>
            <w:vAlign w:val="center"/>
            <w:hideMark/>
          </w:tcPr>
          <w:p w:rsidR="004D2238" w:rsidRPr="0013167C" w:rsidRDefault="004D2238" w:rsidP="00607F1F">
            <w:pPr>
              <w:bidi/>
              <w:spacing w:before="100" w:beforeAutospacing="1" w:after="100" w:afterAutospacing="1" w:line="300" w:lineRule="atLeast"/>
              <w:jc w:val="both"/>
              <w:rPr>
                <w:rFonts w:ascii="Tahoma" w:eastAsia="Times New Roman" w:hAnsi="Tahoma" w:cs="B Zar"/>
                <w:color w:val="000000"/>
                <w:sz w:val="24"/>
                <w:szCs w:val="24"/>
              </w:rPr>
            </w:pPr>
            <w:r w:rsidRPr="0013167C">
              <w:rPr>
                <w:rFonts w:ascii="Tahoma" w:eastAsia="Times New Roman" w:hAnsi="Tahoma" w:cs="B Zar"/>
                <w:color w:val="000000"/>
                <w:sz w:val="24"/>
                <w:szCs w:val="24"/>
                <w:rtl/>
              </w:rPr>
              <w:t>ج ـ به منظور متناسب</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سازي كميت و كيفيت نيروي انساني گروه پزشكي با نيازهاي نظام سلامت كشور، وزارت بهداشت، درمان و آموزش پزشكي موظف است نيازهاي آموزشي و ظرفيت ورودي كليه دانشگاه ها و مؤسسات آموزش عالي علوم پزشكي اعم از دولتي و غيردولتي را متناسب با راهبردهاي پزشك خانواده، نظام ارجاع و سطح</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بندي خدمات و نقشه جامع علمي كشور استخراج و اعمال كند.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د ـ وزارت بهداشت، درمان و آموزش پزشكي موظف است در سال اول برنامه فهرست مواد و فرآورده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هاي غذايي سالم و ايمن و سبد غذايي مطلوب براي گروه هاي سني مختلف را اعلام كند.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ه‍ـ ـ وزارت بهداشت، درمان و آموزش پزشكي موظف است زمينه لازم براي توسعه طب سنتي و استفاده از داروها و فرآورده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هاي طبيعي و گياهي را فراهم نمايد. </w:t>
            </w:r>
          </w:p>
        </w:tc>
      </w:tr>
      <w:tr w:rsidR="004D2238" w:rsidRPr="00711444" w:rsidTr="00C22F46">
        <w:trPr>
          <w:tblCellSpacing w:w="7" w:type="dxa"/>
        </w:trPr>
        <w:tc>
          <w:tcPr>
            <w:tcW w:w="0" w:type="auto"/>
            <w:vAlign w:val="center"/>
            <w:hideMark/>
          </w:tcPr>
          <w:p w:rsidR="004D2238" w:rsidRPr="0013167C" w:rsidRDefault="004D2238" w:rsidP="00607F1F">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و ـ وزارت بهداشت، درمان و آموزش پزشكي موظف است با همكاري وزارت جهاد كشاورزي مقدار مصرف مجاز سموم و كودهاي شيميايي براي توليد محصولات باغي و كشاورزي را مشخص نمايد و عرضه محصولاتي كه به صورت غيرمجاز از سموم و كودهاي شيميايي استفاده كرده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اند را ممنوع نمايد. </w:t>
            </w:r>
            <w:r w:rsidRPr="0013167C">
              <w:rPr>
                <w:rFonts w:ascii="Tahoma" w:eastAsia="Times New Roman" w:hAnsi="Tahoma" w:cs="B Zar"/>
                <w:color w:val="000000"/>
                <w:sz w:val="24"/>
                <w:szCs w:val="24"/>
                <w:rtl/>
              </w:rPr>
              <w:br/>
              <w:t>وزارت جهاد كشاورزي موظف است ضمن اطلاع</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رساني و فرهنگ</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سازي در زمينه كاهش استفاده از سموم و كودهاي شيميايي امكان دسترسي مردم را به محصولاتي كه از سلامت لازم برخوردارند فراهم آورد. </w:t>
            </w:r>
          </w:p>
        </w:tc>
      </w:tr>
      <w:tr w:rsidR="004D2238" w:rsidRPr="00711444" w:rsidTr="004D2238">
        <w:trPr>
          <w:tblCellSpacing w:w="7" w:type="dxa"/>
        </w:trPr>
        <w:tc>
          <w:tcPr>
            <w:tcW w:w="0" w:type="auto"/>
            <w:vAlign w:val="center"/>
            <w:hideMark/>
          </w:tcPr>
          <w:p w:rsidR="007832BA" w:rsidRDefault="004D2238" w:rsidP="007832BA">
            <w:pPr>
              <w:bidi/>
              <w:spacing w:before="100" w:beforeAutospacing="1" w:after="100" w:afterAutospacing="1" w:line="300" w:lineRule="atLeast"/>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۳۵</w:t>
            </w:r>
          </w:p>
          <w:p w:rsidR="004D2238" w:rsidRPr="00711444" w:rsidRDefault="004D2238" w:rsidP="007832BA">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به منظور حفظ يكپارچگي در مديريت دانش و اطلاعات حوزه سلامت اقدامات زير انجام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w:t>
            </w:r>
            <w:r w:rsidRPr="00711444">
              <w:rPr>
                <w:rFonts w:ascii="Tahoma" w:eastAsia="Times New Roman" w:hAnsi="Tahoma" w:cs="Tahoma"/>
                <w:color w:val="000000"/>
                <w:sz w:val="21"/>
                <w:szCs w:val="21"/>
                <w:rtl/>
              </w:rPr>
              <w:t xml:space="preserve"> </w:t>
            </w:r>
          </w:p>
        </w:tc>
      </w:tr>
      <w:tr w:rsidR="004D2238" w:rsidRPr="00711444" w:rsidTr="004D2238">
        <w:trPr>
          <w:tblCellSpacing w:w="7" w:type="dxa"/>
        </w:trPr>
        <w:tc>
          <w:tcPr>
            <w:tcW w:w="0" w:type="auto"/>
            <w:vAlign w:val="center"/>
            <w:hideMark/>
          </w:tcPr>
          <w:p w:rsidR="004D2238" w:rsidRPr="00711444" w:rsidRDefault="004D2238" w:rsidP="00607F1F">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 xml:space="preserve">الف ـ وزارت بهداشت، درمان و آموزش پزشكي با هدف ارائه خدمات الكترونيكي سلامت نسبت به استقرار سامانه پرونده الكترونيكي </w:t>
            </w:r>
            <w:r w:rsidR="00607F1F">
              <w:rPr>
                <w:rFonts w:ascii="Tahoma" w:eastAsia="Times New Roman" w:hAnsi="Tahoma" w:cs="B Zar" w:hint="cs"/>
                <w:color w:val="000000"/>
                <w:sz w:val="24"/>
                <w:szCs w:val="24"/>
                <w:rtl/>
              </w:rPr>
              <w:lastRenderedPageBreak/>
              <w:t>س</w:t>
            </w:r>
            <w:r w:rsidRPr="0013167C">
              <w:rPr>
                <w:rFonts w:ascii="Tahoma" w:eastAsia="Times New Roman" w:hAnsi="Tahoma" w:cs="B Zar"/>
                <w:color w:val="000000"/>
                <w:sz w:val="24"/>
                <w:szCs w:val="24"/>
                <w:rtl/>
              </w:rPr>
              <w:t>لامت ايرانيان و سامانه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اطلاعاتي مراكز سلامت در هماهنگي با پايگاه ملي مركز آمار ايران، سازمان ثبت احوال با حفظ حريم خصوصي و محرمانه بودن داده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ها و با اولويت شروع از برنامه پزشك خانواده و نظام ارجاع اقدام نمايد. </w:t>
            </w:r>
            <w:r w:rsidRPr="0013167C">
              <w:rPr>
                <w:rFonts w:ascii="Tahoma" w:eastAsia="Times New Roman" w:hAnsi="Tahoma" w:cs="B Zar"/>
                <w:color w:val="000000"/>
                <w:sz w:val="24"/>
                <w:szCs w:val="24"/>
                <w:rtl/>
              </w:rPr>
              <w:br/>
              <w:t>كليه مراكز سلامت اعم از دولتي و غيردولتي موظف به همكاري در اين زمينه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باشند.</w:t>
            </w:r>
            <w:r w:rsidRPr="00711444">
              <w:rPr>
                <w:rFonts w:ascii="Tahoma" w:eastAsia="Times New Roman" w:hAnsi="Tahoma" w:cs="Tahoma"/>
                <w:color w:val="000000"/>
                <w:sz w:val="21"/>
                <w:szCs w:val="21"/>
                <w:rtl/>
              </w:rPr>
              <w:t xml:space="preserve">  </w:t>
            </w:r>
          </w:p>
        </w:tc>
      </w:tr>
      <w:tr w:rsidR="004D2238" w:rsidRPr="00711444" w:rsidTr="004D2238">
        <w:trPr>
          <w:tblCellSpacing w:w="7" w:type="dxa"/>
        </w:trPr>
        <w:tc>
          <w:tcPr>
            <w:tcW w:w="0" w:type="auto"/>
            <w:vAlign w:val="center"/>
            <w:hideMark/>
          </w:tcPr>
          <w:p w:rsidR="007832BA" w:rsidRPr="00711444" w:rsidRDefault="004D2238" w:rsidP="00607F1F">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lastRenderedPageBreak/>
              <w:t>ب ـ وزارت رفاه و تأمين اجتماعي با همكاري سازمان ها و مراكز خدمات‌درماني و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حداكثر ظرف دو سال اول برنامه خدمات بيمه سلامت را به صورت يكپارچه و مبتني بر فناوري اطلاعات در تعامل با سامانه « پرونده الكترونيكي سلامت ايرانيان» ساماندهي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نمايد. </w:t>
            </w:r>
            <w:r w:rsidRPr="0013167C">
              <w:rPr>
                <w:rFonts w:ascii="Tahoma" w:eastAsia="Times New Roman" w:hAnsi="Tahoma" w:cs="B Zar"/>
                <w:color w:val="000000"/>
                <w:sz w:val="24"/>
                <w:szCs w:val="24"/>
                <w:rtl/>
              </w:rPr>
              <w:br/>
              <w:t>كليه واحدهاي ذي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ربط اعم از دولتي و غيردولتي موظف به همكاري در اين زمينه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باشند.</w:t>
            </w:r>
            <w:r w:rsidRPr="00711444">
              <w:rPr>
                <w:rFonts w:ascii="Tahoma" w:eastAsia="Times New Roman" w:hAnsi="Tahoma" w:cs="Tahoma"/>
                <w:color w:val="000000"/>
                <w:sz w:val="21"/>
                <w:szCs w:val="21"/>
                <w:rtl/>
              </w:rPr>
              <w:t xml:space="preserve"> </w:t>
            </w:r>
          </w:p>
        </w:tc>
      </w:tr>
      <w:tr w:rsidR="004D2238" w:rsidRPr="00711444" w:rsidTr="004D2238">
        <w:trPr>
          <w:tblCellSpacing w:w="7" w:type="dxa"/>
        </w:trPr>
        <w:tc>
          <w:tcPr>
            <w:tcW w:w="0" w:type="auto"/>
            <w:vAlign w:val="center"/>
            <w:hideMark/>
          </w:tcPr>
          <w:p w:rsidR="004D2238" w:rsidRPr="00711444" w:rsidRDefault="004D2238" w:rsidP="00C22F46">
            <w:pPr>
              <w:bidi/>
              <w:spacing w:before="100" w:beforeAutospacing="1" w:after="100" w:afterAutospacing="1" w:line="300" w:lineRule="atLeast"/>
              <w:rPr>
                <w:rFonts w:ascii="Tahoma" w:eastAsia="Times New Roman" w:hAnsi="Tahoma" w:cs="Tahoma"/>
                <w:color w:val="000000"/>
                <w:sz w:val="21"/>
                <w:szCs w:val="21"/>
              </w:rPr>
            </w:pPr>
            <w:r w:rsidRPr="007832BA">
              <w:rPr>
                <w:rFonts w:ascii="Tahoma" w:eastAsia="Times New Roman" w:hAnsi="Tahoma" w:cs="B Zar"/>
                <w:b/>
                <w:bCs/>
                <w:color w:val="000000"/>
                <w:sz w:val="21"/>
                <w:szCs w:val="21"/>
                <w:rtl/>
              </w:rPr>
              <w:t>ماده ۳۶</w:t>
            </w:r>
          </w:p>
        </w:tc>
      </w:tr>
      <w:tr w:rsidR="004D2238" w:rsidRPr="00711444" w:rsidTr="004D2238">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الف ـ به پزشكاني كه در مناطق كمترتوسعه‌يافته به طور مستمر و حداقل دو سال متوالي در سامانه « خدمات جامع و هماهنگي سلامت» انجام وظيفه نمايند به پيشنهاد وزارت بهداشت، درمان و آموزش پزشكي و تأييد معاونت تسهيلات ويژه علاوه بر موارد موجود قانوني در مدت خدمت در مناطق يادشده پرداخت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w:t>
            </w:r>
          </w:p>
        </w:tc>
      </w:tr>
      <w:tr w:rsidR="004D2238" w:rsidRPr="00711444" w:rsidTr="004D2238">
        <w:trPr>
          <w:tblCellSpacing w:w="7" w:type="dxa"/>
        </w:trPr>
        <w:tc>
          <w:tcPr>
            <w:tcW w:w="0" w:type="auto"/>
            <w:vAlign w:val="center"/>
            <w:hideMark/>
          </w:tcPr>
          <w:p w:rsidR="004D2238" w:rsidRPr="0013167C" w:rsidRDefault="004D2238" w:rsidP="00607F1F">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ب ـ سياستگذاري، برنامه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ريزي و نظارت بخش سلامت در وزارت بهداشت، درمان و آموزش پزشكي متمركز مي</w:t>
            </w:r>
            <w:r w:rsidRPr="0013167C">
              <w:rPr>
                <w:rFonts w:ascii="Tahoma" w:eastAsia="Times New Roman" w:hAnsi="Tahoma" w:cs="B Zar"/>
                <w:color w:val="000000"/>
                <w:sz w:val="24"/>
                <w:szCs w:val="24"/>
                <w:cs/>
              </w:rPr>
              <w:t>‎</w:t>
            </w:r>
            <w:r w:rsidR="007832BA" w:rsidRPr="0013167C">
              <w:rPr>
                <w:rFonts w:ascii="Tahoma" w:eastAsia="Times New Roman" w:hAnsi="Tahoma" w:cs="B Zar"/>
                <w:color w:val="000000"/>
                <w:sz w:val="24"/>
                <w:szCs w:val="24"/>
                <w:rtl/>
              </w:rPr>
              <w:t>گردد</w:t>
            </w:r>
            <w:r w:rsidR="007832BA" w:rsidRPr="0013167C">
              <w:rPr>
                <w:rFonts w:ascii="Tahoma" w:eastAsia="Times New Roman" w:hAnsi="Tahoma" w:cs="B Zar" w:hint="cs"/>
                <w:color w:val="000000"/>
                <w:sz w:val="24"/>
                <w:szCs w:val="24"/>
                <w:rtl/>
              </w:rPr>
              <w:t>.</w:t>
            </w:r>
            <w:r w:rsidRPr="0013167C">
              <w:rPr>
                <w:rFonts w:ascii="Tahoma" w:eastAsia="Times New Roman" w:hAnsi="Tahoma" w:cs="B Zar"/>
                <w:color w:val="000000"/>
                <w:sz w:val="24"/>
                <w:szCs w:val="24"/>
                <w:rtl/>
              </w:rPr>
              <w:t xml:space="preserve"> </w:t>
            </w:r>
          </w:p>
        </w:tc>
      </w:tr>
      <w:tr w:rsidR="004D2238" w:rsidRPr="00711444" w:rsidTr="004D2238">
        <w:trPr>
          <w:tblCellSpacing w:w="7" w:type="dxa"/>
        </w:trPr>
        <w:tc>
          <w:tcPr>
            <w:tcW w:w="0" w:type="auto"/>
            <w:vAlign w:val="center"/>
            <w:hideMark/>
          </w:tcPr>
          <w:p w:rsidR="007832BA" w:rsidRDefault="004D2238" w:rsidP="00C22F46">
            <w:pPr>
              <w:bidi/>
              <w:spacing w:before="100" w:beforeAutospacing="1" w:after="100" w:afterAutospacing="1" w:line="300" w:lineRule="atLeast"/>
              <w:rPr>
                <w:rFonts w:ascii="Tahoma" w:eastAsia="Times New Roman" w:hAnsi="Tahoma" w:cs="Tahoma"/>
                <w:color w:val="000000"/>
                <w:sz w:val="21"/>
                <w:szCs w:val="21"/>
                <w:rtl/>
              </w:rPr>
            </w:pPr>
            <w:r w:rsidRPr="007832BA">
              <w:rPr>
                <w:rFonts w:ascii="Tahoma" w:eastAsia="Times New Roman" w:hAnsi="Tahoma" w:cs="B Zar"/>
                <w:b/>
                <w:bCs/>
                <w:color w:val="000000"/>
                <w:sz w:val="21"/>
                <w:szCs w:val="21"/>
                <w:rtl/>
              </w:rPr>
              <w:t>ماده ۳۷</w:t>
            </w:r>
          </w:p>
          <w:p w:rsidR="004D2238" w:rsidRPr="00711444" w:rsidRDefault="004D2238" w:rsidP="007832BA">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براي پيشگيري و مقابله با بيماري ها و عوامل خطرساز سلامتي كه بيشترين هزينه اقتصادي و اجتماعي را دارند اقدامات زير انجام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w:t>
            </w:r>
            <w:r w:rsidRPr="00711444">
              <w:rPr>
                <w:rFonts w:ascii="Tahoma" w:eastAsia="Times New Roman" w:hAnsi="Tahoma" w:cs="Tahoma"/>
                <w:color w:val="000000"/>
                <w:sz w:val="21"/>
                <w:szCs w:val="21"/>
                <w:rtl/>
              </w:rPr>
              <w:t xml:space="preserve"> </w:t>
            </w:r>
          </w:p>
        </w:tc>
      </w:tr>
      <w:tr w:rsidR="004D2238" w:rsidRPr="00711444" w:rsidTr="004D2238">
        <w:trPr>
          <w:tblCellSpacing w:w="7" w:type="dxa"/>
        </w:trPr>
        <w:tc>
          <w:tcPr>
            <w:tcW w:w="0" w:type="auto"/>
            <w:vAlign w:val="center"/>
            <w:hideMark/>
          </w:tcPr>
          <w:p w:rsidR="004D2238" w:rsidRPr="00711444" w:rsidRDefault="004D2238"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الف ـ فهرست اقدامات و كالاهاي آسيب</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رسان به سلامت و داروهاي با احتمال سوء مصرف توسط وزارت بهداشت، درمان و آموزش پزشكي و درصد عوارض براي اين كالاها در ابتداي هر سال توسط كارگروهي با مسؤوليت وزارت بهداشت، درمان و آموزش پزشكي و با عضويت وزارتخانه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امور اقتصادي و دارائي، بازرگاني، رفاه و تأمين اجتماعي و صنايع و معادن و معاونت تعيين و ابلاغ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w:t>
            </w:r>
            <w:r w:rsidRPr="00711444">
              <w:rPr>
                <w:rFonts w:ascii="Tahoma" w:eastAsia="Times New Roman" w:hAnsi="Tahoma" w:cs="Tahoma"/>
                <w:color w:val="000000"/>
                <w:sz w:val="21"/>
                <w:szCs w:val="21"/>
                <w:rtl/>
              </w:rPr>
              <w:t xml:space="preserve"> </w:t>
            </w:r>
          </w:p>
        </w:tc>
      </w:tr>
      <w:tr w:rsidR="004D2238" w:rsidRPr="00711444" w:rsidTr="004D2238">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ب ـ وزارت بهداشت، درمان و آموزش پزشكي موظف است اقدامات لازم براي درمان فوري و بدون قيد و شرط مصدومين حوادث و سوانح رانندگي در همه واحدهاي بهداشتي و درماني دولتي و غيردولتي و همچنين در مسير اعزام به مراكز تخصصي و مراجعات ضروري بعدي را به عمل آورد. براي تأمين بخشي از منابع لازم جهت ارائه خدمات تشخيصي و درماني به مصدومين فوق معادل ده درصد (۱۰%) از حق بيمه شخص ثالث، سرنشين و مازاد از شركت هاي بيمه تجاري اخذ و به طور مستقيم طي قبض جداگانه به حساب درآمدهاي اختصاصي نزد خـزانه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داري كل كشور به نام وزارت بهداشت، درمان و آموزش پزشكي واريز مـي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گردد. توزيع اين منابع توسط وزارتخانه مذكور با تأييد معاونت، بر اساس عملكرد واحـدهاي فوق</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الذكر بر مبناي تعرفه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مصوب هـر سه ماه يك بار صـورت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گيرد. وزارت بهـداشت، درمان و آموزش پزشـكي موظف است هزينه كرد اعتبارات مذكور را هر شش ماه يك بار به بيمه مركزي و معاونت گزارش نمايد. </w:t>
            </w:r>
          </w:p>
        </w:tc>
      </w:tr>
      <w:tr w:rsidR="004D2238" w:rsidRPr="00711444" w:rsidTr="004D2238">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ج ـ تبليغ خدمات و كالاهاي تهديدكننده سلامت كه مصاديق آن سالانه توسط كارگروه موضوع بند (الف) اين ماده تعيين و اعلام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از سوي كليه رسانه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ها ممنوع است. </w:t>
            </w:r>
          </w:p>
        </w:tc>
      </w:tr>
      <w:tr w:rsidR="004D2238" w:rsidRPr="00711444" w:rsidTr="004D2238">
        <w:trPr>
          <w:tblCellSpacing w:w="7" w:type="dxa"/>
        </w:trPr>
        <w:tc>
          <w:tcPr>
            <w:tcW w:w="0" w:type="auto"/>
            <w:vAlign w:val="center"/>
            <w:hideMark/>
          </w:tcPr>
          <w:p w:rsidR="0013167C" w:rsidRPr="0013167C" w:rsidRDefault="004D2238" w:rsidP="00607F1F">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تبصره ـ عدم رعايت مفاد بند (ج) اين ماده مستوجب جزاي نقدي از ده ميليون (۱۰.۰۰۰.۰۰۰) ريال تا يك ميليارد (۱.۰۰۰.۰۰۰.۰۰۰) ريال با حكم مراجع ذي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صلاح قضائي خواهد بود. در صورت تكرار براي هر بار حداقل بيست درصد (۲۰%) به جريمه قبلي اضافه </w:t>
            </w:r>
            <w:r w:rsidR="00607F1F">
              <w:rPr>
                <w:rFonts w:ascii="Tahoma" w:eastAsia="Times New Roman" w:hAnsi="Tahoma" w:cs="B Zar" w:hint="cs"/>
                <w:color w:val="000000"/>
                <w:sz w:val="24"/>
                <w:szCs w:val="24"/>
                <w:rtl/>
              </w:rPr>
              <w:lastRenderedPageBreak/>
              <w:t>م</w:t>
            </w:r>
            <w:r w:rsidRPr="0013167C">
              <w:rPr>
                <w:rFonts w:ascii="Tahoma" w:eastAsia="Times New Roman" w:hAnsi="Tahoma" w:cs="B Zar"/>
                <w:color w:val="000000"/>
                <w:sz w:val="24"/>
                <w:szCs w:val="24"/>
                <w:rtl/>
              </w:rPr>
              <w:t>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w:t>
            </w:r>
          </w:p>
        </w:tc>
      </w:tr>
    </w:tbl>
    <w:p w:rsidR="004D2238" w:rsidRPr="0034558C" w:rsidRDefault="004D2238" w:rsidP="004D2238">
      <w:pPr>
        <w:bidi/>
        <w:rPr>
          <w:rFonts w:ascii="Tahoma" w:eastAsia="Times New Roman" w:hAnsi="Tahoma" w:cs="B Zar"/>
          <w:b/>
          <w:bCs/>
          <w:color w:val="000000"/>
          <w:sz w:val="21"/>
          <w:szCs w:val="21"/>
          <w:rtl/>
        </w:rPr>
      </w:pPr>
      <w:r w:rsidRPr="0034558C">
        <w:rPr>
          <w:rFonts w:ascii="Tahoma" w:eastAsia="Times New Roman" w:hAnsi="Tahoma" w:cs="B Zar" w:hint="cs"/>
          <w:b/>
          <w:bCs/>
          <w:color w:val="000000"/>
          <w:sz w:val="21"/>
          <w:szCs w:val="21"/>
          <w:rtl/>
        </w:rPr>
        <w:lastRenderedPageBreak/>
        <w:t xml:space="preserve">بیمه </w:t>
      </w:r>
      <w:r w:rsidRPr="0034558C">
        <w:rPr>
          <w:rFonts w:ascii="Tahoma" w:eastAsia="Times New Roman" w:hAnsi="Tahoma" w:cs="B Zar"/>
          <w:b/>
          <w:bCs/>
          <w:color w:val="000000"/>
          <w:sz w:val="21"/>
          <w:szCs w:val="21"/>
          <w:rtl/>
        </w:rPr>
        <w:t>سلامت</w:t>
      </w:r>
    </w:p>
    <w:tbl>
      <w:tblPr>
        <w:tblW w:w="5000" w:type="pct"/>
        <w:tblCellSpacing w:w="7" w:type="dxa"/>
        <w:tblCellMar>
          <w:top w:w="15" w:type="dxa"/>
          <w:left w:w="15" w:type="dxa"/>
          <w:bottom w:w="15" w:type="dxa"/>
          <w:right w:w="15" w:type="dxa"/>
        </w:tblCellMar>
        <w:tblLook w:val="04A0"/>
      </w:tblPr>
      <w:tblGrid>
        <w:gridCol w:w="9418"/>
      </w:tblGrid>
      <w:tr w:rsidR="004D2238" w:rsidRPr="00711444" w:rsidTr="00C22F46">
        <w:trPr>
          <w:tblCellSpacing w:w="7" w:type="dxa"/>
        </w:trPr>
        <w:tc>
          <w:tcPr>
            <w:tcW w:w="0" w:type="auto"/>
            <w:vAlign w:val="center"/>
            <w:hideMark/>
          </w:tcPr>
          <w:p w:rsidR="00F3350F" w:rsidRDefault="004D2238" w:rsidP="00C22F46">
            <w:pPr>
              <w:bidi/>
              <w:spacing w:before="100" w:beforeAutospacing="1" w:after="100" w:afterAutospacing="1" w:line="300" w:lineRule="atLeast"/>
              <w:rPr>
                <w:rFonts w:ascii="Tahoma" w:eastAsia="Times New Roman" w:hAnsi="Tahoma" w:cs="Tahoma"/>
                <w:color w:val="000000"/>
                <w:sz w:val="21"/>
                <w:szCs w:val="21"/>
                <w:rtl/>
              </w:rPr>
            </w:pPr>
            <w:r w:rsidRPr="00F3350F">
              <w:rPr>
                <w:rFonts w:ascii="Tahoma" w:eastAsia="Times New Roman" w:hAnsi="Tahoma" w:cs="B Zar"/>
                <w:b/>
                <w:bCs/>
                <w:color w:val="000000"/>
                <w:sz w:val="21"/>
                <w:szCs w:val="21"/>
                <w:rtl/>
              </w:rPr>
              <w:t>ماده ۳۸</w:t>
            </w:r>
          </w:p>
          <w:p w:rsidR="004D2238" w:rsidRPr="00711444" w:rsidRDefault="004D2238" w:rsidP="00F3350F">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به منظور توسعه كمي و كيفي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سلامت، دستيابي به پوشش فراگير و عادلانه خدمات سلامت و كاهش سهم مردم از هزينه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سلامت به سي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درصد (۳۰%) از طرق مختلف مانند اصلاح ساختار صندوق ها، مديريت منابع، متناسب نمودن تعرفه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 استفاده از منابع داخلي صندوق ها و در صورت لزوم از محل كمك دولت در قالب بودجه سنواتي و در طول برنامه اقدامات زير انجام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w:t>
            </w:r>
            <w:r w:rsidRPr="00711444">
              <w:rPr>
                <w:rFonts w:ascii="Tahoma" w:eastAsia="Times New Roman" w:hAnsi="Tahoma" w:cs="Tahoma"/>
                <w:color w:val="000000"/>
                <w:sz w:val="21"/>
                <w:szCs w:val="21"/>
                <w:rtl/>
              </w:rPr>
              <w:t xml:space="preserve"> </w:t>
            </w:r>
          </w:p>
        </w:tc>
      </w:tr>
      <w:tr w:rsidR="004D2238" w:rsidRPr="00711444" w:rsidTr="00C22F46">
        <w:trPr>
          <w:tblCellSpacing w:w="7" w:type="dxa"/>
        </w:trPr>
        <w:tc>
          <w:tcPr>
            <w:tcW w:w="0" w:type="auto"/>
            <w:vAlign w:val="center"/>
            <w:hideMark/>
          </w:tcPr>
          <w:p w:rsidR="004D2238" w:rsidRPr="00711444" w:rsidRDefault="004D2238"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الف ـ دولت مكلف است ساز و كارهاي لازم براي بيمه همگاني و اجباري پايه سلامت را تا پايان سال اول برنامه تعيين و ابلاغ نموده و زمينه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لازم را در قالب بودجه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هاي سنواتي براي تحت پوشش قرار دادن آحاد جامعه فراهم نمايد.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ب ـ به دولت اجازه داده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بخش هاي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درماني كليه صندوق هاي موضوع ماده (۵) قانون مديريت خدمات كشوري و ماده (۵) قانون محاسبات عمومي كشور را در سازمان بيمه خدمات درماني ادغام نمايد. تشكيلات جديد « سازمان بيمه سلامت ايران» ناميده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كليه امور مربوط به بيمه سلامت در اين سازمان متمركز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w:t>
            </w:r>
            <w:r w:rsidRPr="0013167C">
              <w:rPr>
                <w:rFonts w:ascii="Tahoma" w:eastAsia="Times New Roman" w:hAnsi="Tahoma" w:cs="B Zar"/>
                <w:color w:val="000000"/>
                <w:sz w:val="24"/>
                <w:szCs w:val="24"/>
                <w:rtl/>
              </w:rPr>
              <w:br/>
              <w:t>اساسنامه سازمان بيمه سلامت ايران با پيشنهاد معاونت به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۱ـ شمول مفاد اين بند به صندوق هاي خدمات درماني نيروهاي مسلح و وزارت اطلاعات با اذن مقام معظم رهبري است.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۲ـ بيمارستان ها و مراكز ملكي صندوق تأمين اجتماعي كه درمان مستقيم را بر عهده دارند با حفظ مالكيت در اختيار صندوق مذكور باقي مانده و مطابق مقررات به سازمان بيمه سلامت ايران فروش خدمت خواهند نمود.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تبصره ۳ـ با تغيير نام شوراي عالي بيمه خدمات درماني به شوراي عالي بيمه سلامت كشور، تركيب اعضاء، وظايف، اختيارات و مسؤوليت هاي اين شورا و دبيرخانه آن به پيشنهاد معاونت با تأييد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به تصويب مجلس شوراي اسلامي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w:t>
            </w:r>
          </w:p>
        </w:tc>
      </w:tr>
      <w:tr w:rsidR="004D2238" w:rsidRPr="00711444" w:rsidTr="00C22F46">
        <w:trPr>
          <w:tblCellSpacing w:w="7" w:type="dxa"/>
        </w:trPr>
        <w:tc>
          <w:tcPr>
            <w:tcW w:w="0" w:type="auto"/>
            <w:vAlign w:val="center"/>
            <w:hideMark/>
          </w:tcPr>
          <w:p w:rsidR="004D2238" w:rsidRPr="00711444" w:rsidRDefault="004D2238"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تبصره ۴ـ دارائي ها، تعهدات، اموال منقول و غيرمنقول، منابع انساني، مالي و اعتباري، امكانات، ساختمان و تجهيزات مربوط به بخش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درمان به استثناء صندوق تأمين اجتماعي با تشخيص معاونت به سازمان بيمه سلامت ايران منتقل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گردد. اعتبارات مربوط به حوزه درمان نيز بر اساس عملكرد در قبال ارائه خدمات و محاسبه به عنوان بخشي از تعرفه استحقاقي در قالب بودجه سنواتي پيش</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بيني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گردد.</w:t>
            </w:r>
            <w:r w:rsidRPr="00711444">
              <w:rPr>
                <w:rFonts w:ascii="Tahoma" w:eastAsia="Times New Roman" w:hAnsi="Tahoma" w:cs="Tahoma"/>
                <w:color w:val="000000"/>
                <w:sz w:val="21"/>
                <w:szCs w:val="21"/>
                <w:rtl/>
              </w:rPr>
              <w:t xml:space="preserve"> </w:t>
            </w:r>
          </w:p>
        </w:tc>
      </w:tr>
      <w:tr w:rsidR="004D2238" w:rsidRPr="00711444" w:rsidTr="00C22F46">
        <w:trPr>
          <w:tblCellSpacing w:w="7" w:type="dxa"/>
        </w:trPr>
        <w:tc>
          <w:tcPr>
            <w:tcW w:w="0" w:type="auto"/>
            <w:vAlign w:val="center"/>
            <w:hideMark/>
          </w:tcPr>
          <w:p w:rsidR="004D2238" w:rsidRPr="00711444" w:rsidRDefault="004D2238"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تبصره ۵ ـ عقد قرارداد و هرگونه پرداخت مازاد بر تعرفه تعيين‌شده براي آن دسته از خدمات تشخيصي، بهداشتي و درماني كه در بسته بيمه پايه سلامت اعلام خواهد شد توسط شركت بيمه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تجاري و سازمان بيمه سلامت ايران با اشخاص حقيقي و حقوقي تحت هر عنوان ممنوع است.</w:t>
            </w:r>
            <w:r w:rsidRPr="00711444">
              <w:rPr>
                <w:rFonts w:ascii="Tahoma" w:eastAsia="Times New Roman" w:hAnsi="Tahoma" w:cs="Tahoma"/>
                <w:color w:val="000000"/>
                <w:sz w:val="21"/>
                <w:szCs w:val="21"/>
                <w:rtl/>
              </w:rPr>
              <w:t xml:space="preserve"> </w:t>
            </w:r>
            <w:r w:rsidRPr="0013167C">
              <w:rPr>
                <w:rFonts w:ascii="Tahoma" w:eastAsia="Times New Roman" w:hAnsi="Tahoma" w:cs="B Zar"/>
                <w:color w:val="000000"/>
                <w:sz w:val="24"/>
                <w:szCs w:val="24"/>
                <w:rtl/>
              </w:rPr>
              <w:t>پرداخت حق سرانه بيمه تكميلي بر عهده افراد بيمه‌شده است. منظور از بيمه تكميلي فهرست خدماتي است كه در تعهد بيمه پايه سلامت نيست.</w:t>
            </w:r>
            <w:r w:rsidRPr="00711444">
              <w:rPr>
                <w:rFonts w:ascii="Tahoma" w:eastAsia="Times New Roman" w:hAnsi="Tahoma" w:cs="Tahoma"/>
                <w:color w:val="000000"/>
                <w:sz w:val="21"/>
                <w:szCs w:val="21"/>
                <w:rtl/>
              </w:rPr>
              <w:t xml:space="preserve">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ج ـ به دولت اجازه داده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متناسب با استقرار نظام ارجاع و پزشك خانواده خدمات بيمه پايه سلامت را براي عموم افراد كشور به صورت يكسان تعريف و تا پايان برنامه به تدريج اجراء نمايد.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د ـ حق بيمه پايه سلامت خانوار به شرح زير، سهمي از درآمد سرپرست خانوار خواهد بود: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۱- خانوارهاي روستائيان و عشاير و اقشار نيازمند تحت پوشش نهادهاي حمايتي و مؤسسات خيريه معادل پنج درصد (۵%) حداقل حقوق و دستمزد مشمولان قانون كار در سال هاي اول، دوم و سوم برنامه و شش درصد (۶%) حداقل حقوق و دستمزد مشمولان قانون </w:t>
            </w:r>
            <w:r w:rsidRPr="0013167C">
              <w:rPr>
                <w:rFonts w:ascii="Tahoma" w:eastAsia="Times New Roman" w:hAnsi="Tahoma" w:cs="B Zar"/>
                <w:color w:val="000000"/>
                <w:sz w:val="24"/>
                <w:szCs w:val="24"/>
                <w:rtl/>
              </w:rPr>
              <w:lastRenderedPageBreak/>
              <w:t>كار در سال هاي چهارم و پنجم برنامه صددرصد (۱۰۰%) حق بيمه اقشار نيازمند از بودجه عمومي دولت تأمين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lastRenderedPageBreak/>
              <w:t xml:space="preserve">۲ـ خانوارهاي كاركنان كشوري و لشكري شاغل و بازنشسته معادل پنج درصد (۵%) حقوق و مزاياي مستمر در سال هاي اول، دوم و سوم برنامه و شش درصد (۶%) حقوق و مزاياي مستمر در سال هاي چهارم و پنجم برنامه مشروط بر اين كه حداكثر آن از دو برابر حق بيمه مشمولين جزء (۱) اين بند تجاوز نكند. بخشي از حق بيمه مشمولين اين جزء از بودجه عمومي دولت تأمين خواهد شد.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۳ـ مشمولين تأمين اجتماعي مطابق قانون تأمين اجتماعي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۴ـ سهم خانوارهاي ساير اقشار متناسب با گروه هاي درآمدي به پيشنهاد شوراي عالي بيمه سلامت و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وزيران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ـ دستگاه هاي اجرائي مكلفند حق بيمه پايه سلامت سهم كارمندان، بازنشستگان و موظفين را از حقوق ماهانه كسر و حداكثر ظرف مدت يك ماه به حساب سازمان بيمه سلامت ايران واريز نمايند.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هـ ‍ ـ شوراي عالي بيمه سلامت مكلف است هر ساله قبل از شروع سال جديد نسبت به بازنگري ارزش نسبي و تعيين تعرفه خدمات سلامت براي كليه ارائه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دهندگان خدمات بهداشت، درمان و تشخيص در كشور اعم از دولتي و غيردولتي و خصوصي با رعايت اصل تعادل منابع و مصارف و قيمت واقعي در جهت تقويت رفتارهاي مناسب بهداشتي، درماني و مباني محاسباتي واحد و يكسان در شرايط رقابتي و بر اساس بند (۸) ماده (۱) و مواد (۸) و (۹) قانون بيمه همگاني خدمات درماني اقدام و مراتب را پس از تأييد معاونت جهت تصويب به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وزيران ارائه نمايد.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و ـ وزارت بهداشت، درمان و آموزش پزشكي مجاز است بدون تحميل بار مالي جديد، نظارت بر مؤسسات ارائه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دهنده خدمات سلامت را بر اساس استانداردهاي اعتبار بخشي مصوب، به مؤسسات در بخش غيردولتي واگذار نمايد. به نسبتي كه نظارت به مؤسسات مذكور واگذار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شود منابع وزارت بهداشت، درمان و آموزش پزشكي آزاد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شود. بخشي از منابع مالي آزادشده مذكور در قالب موافقتنامه مبادله‌شده با معاونت به دستگاه قابل پرداخت است.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ز ـ سازمان بيمه سلامت ايران مكلف است با رعايت نظام ارجاع و سطح</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بندي خدمات بر اساس سياست هاي مصوب نسبت به خريد راهبردي خدمات سلامت از بخش هاي دولتي و غيردولتي اقدام نمايد. آئين</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نامه اجرائي اين بند مشتمل بر اصلاح نظام پرداخت و فهرست خدمات مورد تعهد بيمه پايه سلامت ظرف يك سال توسط وزارتخانه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هاي رفاه و تأمين اجتـماعي و بـهداشت، درمان و آموزش پزشكي و معاونت تهيه و به تصـويب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w:t>
            </w:r>
          </w:p>
        </w:tc>
      </w:tr>
      <w:tr w:rsidR="004D2238" w:rsidRPr="00711444" w:rsidTr="00C22F46">
        <w:trPr>
          <w:tblCellSpacing w:w="7" w:type="dxa"/>
        </w:trPr>
        <w:tc>
          <w:tcPr>
            <w:tcW w:w="0" w:type="auto"/>
            <w:vAlign w:val="center"/>
            <w:hideMark/>
          </w:tcPr>
          <w:p w:rsidR="004D2238" w:rsidRPr="0013167C" w:rsidRDefault="004D2238"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ح ـ به منظور ارتقاء شاخص هاي سلامت و بهداشت در توليد و عرضه مواد غذايي و كاهش تصدي هاي دولت، وزارت بهداشت، درمان وآموزش پزشكي به عنوان سياستگذار و ناظر عالي سلامت در كشور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تواند با همكاري بيمه مركزي جمهوري اسلامي ايران حداكثر تا پايان سال دوم برنامه، نظام نظارت و بيمه اجباري تضمين كيفيت توليد و عرضه مواد غذايي در اماكن مربوط را مبتني بر آموزش و نظارت و بر اساس آيين</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نامه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كه پس از تأييد معاونت به تصويب هيأت</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وزيران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رسد تدوين و تا پايان برنامه در شهرهاي بالاي يكصدهزار نفر جمعيت اجراء نمايد. </w:t>
            </w:r>
            <w:r w:rsidRPr="0013167C">
              <w:rPr>
                <w:rFonts w:ascii="Tahoma" w:eastAsia="Times New Roman" w:hAnsi="Tahoma" w:cs="B Zar"/>
                <w:color w:val="000000"/>
                <w:sz w:val="24"/>
                <w:szCs w:val="24"/>
                <w:rtl/>
              </w:rPr>
              <w:br/>
              <w:t>در اين راستا دولت از توسعه فروشگاه هاي زنجيره</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اي مواد غذايي حمايت مي</w:t>
            </w:r>
            <w:r w:rsidRPr="0013167C">
              <w:rPr>
                <w:rFonts w:ascii="Tahoma" w:eastAsia="Times New Roman" w:hAnsi="Tahoma" w:cs="B Zar"/>
                <w:color w:val="000000"/>
                <w:sz w:val="24"/>
                <w:szCs w:val="24"/>
                <w:cs/>
              </w:rPr>
              <w:t>‎</w:t>
            </w:r>
            <w:r w:rsidRPr="0013167C">
              <w:rPr>
                <w:rFonts w:ascii="Tahoma" w:eastAsia="Times New Roman" w:hAnsi="Tahoma" w:cs="B Zar"/>
                <w:color w:val="000000"/>
                <w:sz w:val="24"/>
                <w:szCs w:val="24"/>
                <w:rtl/>
              </w:rPr>
              <w:t xml:space="preserve">نمايد. </w:t>
            </w:r>
          </w:p>
        </w:tc>
      </w:tr>
    </w:tbl>
    <w:p w:rsidR="004D2238" w:rsidRPr="0034558C" w:rsidRDefault="004D2238" w:rsidP="004D2238">
      <w:pPr>
        <w:bidi/>
        <w:rPr>
          <w:rFonts w:ascii="Tahoma" w:eastAsia="Times New Roman" w:hAnsi="Tahoma" w:cs="B Zar"/>
          <w:b/>
          <w:bCs/>
          <w:color w:val="000000"/>
          <w:sz w:val="21"/>
          <w:szCs w:val="21"/>
          <w:rtl/>
        </w:rPr>
      </w:pPr>
      <w:r w:rsidRPr="0034558C">
        <w:rPr>
          <w:rFonts w:ascii="Tahoma" w:eastAsia="Times New Roman" w:hAnsi="Tahoma" w:cs="B Zar"/>
          <w:b/>
          <w:bCs/>
          <w:color w:val="000000"/>
          <w:sz w:val="21"/>
          <w:szCs w:val="21"/>
          <w:rtl/>
        </w:rPr>
        <w:t>حمايتي و توانمندسازي</w:t>
      </w:r>
    </w:p>
    <w:tbl>
      <w:tblPr>
        <w:tblW w:w="5000" w:type="pct"/>
        <w:tblCellSpacing w:w="7" w:type="dxa"/>
        <w:tblCellMar>
          <w:top w:w="15" w:type="dxa"/>
          <w:left w:w="15" w:type="dxa"/>
          <w:bottom w:w="15" w:type="dxa"/>
          <w:right w:w="15" w:type="dxa"/>
        </w:tblCellMar>
        <w:tblLook w:val="04A0"/>
      </w:tblPr>
      <w:tblGrid>
        <w:gridCol w:w="9418"/>
      </w:tblGrid>
      <w:tr w:rsidR="004D2238" w:rsidRPr="00711444" w:rsidTr="00C22F46">
        <w:trPr>
          <w:tblCellSpacing w:w="7" w:type="dxa"/>
        </w:trPr>
        <w:tc>
          <w:tcPr>
            <w:tcW w:w="0" w:type="auto"/>
            <w:vAlign w:val="center"/>
            <w:hideMark/>
          </w:tcPr>
          <w:p w:rsidR="00F3350F" w:rsidRDefault="004D2238" w:rsidP="004D2238">
            <w:pPr>
              <w:bidi/>
              <w:spacing w:before="100" w:beforeAutospacing="1" w:after="100" w:afterAutospacing="1" w:line="300" w:lineRule="atLeast"/>
              <w:rPr>
                <w:rFonts w:ascii="Tahoma" w:eastAsia="Times New Roman" w:hAnsi="Tahoma" w:cs="Tahoma"/>
                <w:color w:val="000000"/>
                <w:sz w:val="21"/>
                <w:szCs w:val="21"/>
                <w:rtl/>
              </w:rPr>
            </w:pPr>
            <w:r w:rsidRPr="00F3350F">
              <w:rPr>
                <w:rFonts w:ascii="Tahoma" w:eastAsia="Times New Roman" w:hAnsi="Tahoma" w:cs="B Zar"/>
                <w:b/>
                <w:bCs/>
                <w:color w:val="000000"/>
                <w:sz w:val="21"/>
                <w:szCs w:val="21"/>
                <w:rtl/>
              </w:rPr>
              <w:t xml:space="preserve">ماده </w:t>
            </w:r>
            <w:r w:rsidRPr="00F3350F">
              <w:rPr>
                <w:rFonts w:ascii="Tahoma" w:eastAsia="Times New Roman" w:hAnsi="Tahoma" w:cs="B Zar" w:hint="cs"/>
                <w:b/>
                <w:bCs/>
                <w:color w:val="000000"/>
                <w:sz w:val="21"/>
                <w:szCs w:val="21"/>
                <w:rtl/>
              </w:rPr>
              <w:t xml:space="preserve"> </w:t>
            </w:r>
            <w:r w:rsidRPr="00F3350F">
              <w:rPr>
                <w:rFonts w:ascii="Tahoma" w:eastAsia="Times New Roman" w:hAnsi="Tahoma" w:cs="B Zar"/>
                <w:b/>
                <w:bCs/>
                <w:color w:val="000000"/>
                <w:sz w:val="21"/>
                <w:szCs w:val="21"/>
                <w:rtl/>
              </w:rPr>
              <w:t>۴۰</w:t>
            </w:r>
          </w:p>
          <w:p w:rsidR="004D2238" w:rsidRPr="00711444" w:rsidRDefault="004D2238" w:rsidP="00F3350F">
            <w:pPr>
              <w:bidi/>
              <w:spacing w:before="100" w:beforeAutospacing="1" w:after="100" w:afterAutospacing="1" w:line="300" w:lineRule="atLeast"/>
              <w:rPr>
                <w:rFonts w:ascii="Tahoma" w:eastAsia="Times New Roman" w:hAnsi="Tahoma" w:cs="Tahoma"/>
                <w:color w:val="000000"/>
                <w:sz w:val="21"/>
                <w:szCs w:val="21"/>
              </w:rPr>
            </w:pPr>
            <w:r>
              <w:rPr>
                <w:rFonts w:ascii="Tahoma" w:eastAsia="Times New Roman" w:hAnsi="Tahoma" w:cs="Tahoma" w:hint="cs"/>
                <w:color w:val="000000"/>
                <w:sz w:val="21"/>
                <w:szCs w:val="21"/>
                <w:rtl/>
              </w:rPr>
              <w:t xml:space="preserve"> </w:t>
            </w:r>
            <w:r w:rsidRPr="0013167C">
              <w:rPr>
                <w:rFonts w:ascii="Tahoma" w:eastAsia="Times New Roman" w:hAnsi="Tahoma" w:cs="B Zar"/>
                <w:color w:val="000000"/>
                <w:sz w:val="24"/>
                <w:szCs w:val="24"/>
                <w:rtl/>
              </w:rPr>
              <w:t xml:space="preserve">جمعيت هلال احمر جمهوري اسلامي ايران مكلف است به منظور ارتقاء ظرفيت هاي انساني و زيرساخت هاي لازم براي بهبود </w:t>
            </w:r>
            <w:r w:rsidRPr="0013167C">
              <w:rPr>
                <w:rFonts w:ascii="Tahoma" w:eastAsia="Times New Roman" w:hAnsi="Tahoma" w:cs="B Zar"/>
                <w:color w:val="000000"/>
                <w:sz w:val="24"/>
                <w:szCs w:val="24"/>
                <w:rtl/>
              </w:rPr>
              <w:lastRenderedPageBreak/>
              <w:t>وضعيت ايمني در كشور اقدامات زير را با همكاري دستگاه هاي اجرائي مرتبط انجام دهد:</w:t>
            </w:r>
            <w:r w:rsidRPr="00711444">
              <w:rPr>
                <w:rFonts w:ascii="Tahoma" w:eastAsia="Times New Roman" w:hAnsi="Tahoma" w:cs="Tahoma"/>
                <w:color w:val="000000"/>
                <w:sz w:val="21"/>
                <w:szCs w:val="21"/>
                <w:rtl/>
              </w:rPr>
              <w:t xml:space="preserve"> </w:t>
            </w:r>
          </w:p>
        </w:tc>
      </w:tr>
      <w:tr w:rsidR="004D2238" w:rsidRPr="00711444" w:rsidTr="00C22F46">
        <w:trPr>
          <w:tblCellSpacing w:w="7" w:type="dxa"/>
        </w:trPr>
        <w:tc>
          <w:tcPr>
            <w:tcW w:w="0" w:type="auto"/>
            <w:vAlign w:val="center"/>
            <w:hideMark/>
          </w:tcPr>
          <w:p w:rsidR="004D2238" w:rsidRPr="00711444" w:rsidRDefault="007C5DBA" w:rsidP="00C22F46">
            <w:pPr>
              <w:bidi/>
              <w:spacing w:before="100" w:beforeAutospacing="1" w:after="100" w:afterAutospacing="1" w:line="300" w:lineRule="atLeast"/>
              <w:rPr>
                <w:rFonts w:ascii="Tahoma" w:eastAsia="Times New Roman" w:hAnsi="Tahoma" w:cs="Tahoma"/>
                <w:color w:val="000000"/>
                <w:sz w:val="21"/>
                <w:szCs w:val="21"/>
              </w:rPr>
            </w:pPr>
            <w:r w:rsidRPr="007C5DBA">
              <w:rPr>
                <w:rFonts w:asciiTheme="minorBidi" w:eastAsia="Times New Roman" w:hAnsiTheme="minorBidi"/>
                <w:color w:val="000000"/>
                <w:sz w:val="24"/>
                <w:szCs w:val="24"/>
                <w:rtl/>
              </w:rPr>
              <w:lastRenderedPageBreak/>
              <w:t>1</w:t>
            </w:r>
            <w:r w:rsidR="004D2238" w:rsidRPr="007C5DBA">
              <w:rPr>
                <w:rFonts w:asciiTheme="minorBidi" w:eastAsia="Times New Roman" w:hAnsiTheme="minorBidi"/>
                <w:color w:val="000000"/>
                <w:sz w:val="24"/>
                <w:szCs w:val="24"/>
                <w:rtl/>
              </w:rPr>
              <w:t>ـ</w:t>
            </w:r>
            <w:r w:rsidR="004D2238" w:rsidRPr="0013167C">
              <w:rPr>
                <w:rFonts w:ascii="Tahoma" w:eastAsia="Times New Roman" w:hAnsi="Tahoma" w:cs="B Zar"/>
                <w:color w:val="000000"/>
                <w:sz w:val="24"/>
                <w:szCs w:val="24"/>
                <w:rtl/>
              </w:rPr>
              <w:t xml:space="preserve"> تقويت، توسعه و آمادگي شبكه امداد و نجات كشور از طريق نيازسنجي، تهيه، تأمين و نگهداري اقلام امدادي مورد نياز آسيب</w:t>
            </w:r>
            <w:r w:rsidR="004D2238" w:rsidRPr="0013167C">
              <w:rPr>
                <w:rFonts w:ascii="Tahoma" w:eastAsia="Times New Roman" w:hAnsi="Tahoma" w:cs="B Zar"/>
                <w:color w:val="000000"/>
                <w:sz w:val="24"/>
                <w:szCs w:val="24"/>
                <w:cs/>
              </w:rPr>
              <w:t>‎</w:t>
            </w:r>
            <w:r w:rsidR="004D2238" w:rsidRPr="0013167C">
              <w:rPr>
                <w:rFonts w:ascii="Tahoma" w:eastAsia="Times New Roman" w:hAnsi="Tahoma" w:cs="B Zar"/>
                <w:color w:val="000000"/>
                <w:sz w:val="24"/>
                <w:szCs w:val="24"/>
                <w:rtl/>
              </w:rPr>
              <w:t>ديدگان، تجهيزات ارتباطي و مخابراتي و تجهيزات امداد و نجات اعم از زميني، هوايي، دريايي به ميزان استانداردهاي تعيين‌شده توسط مراجع ذي</w:t>
            </w:r>
            <w:r w:rsidR="004D2238" w:rsidRPr="0013167C">
              <w:rPr>
                <w:rFonts w:ascii="Tahoma" w:eastAsia="Times New Roman" w:hAnsi="Tahoma" w:cs="B Zar"/>
                <w:color w:val="000000"/>
                <w:sz w:val="24"/>
                <w:szCs w:val="24"/>
                <w:cs/>
              </w:rPr>
              <w:t>‎</w:t>
            </w:r>
            <w:r w:rsidR="004D2238" w:rsidRPr="0013167C">
              <w:rPr>
                <w:rFonts w:ascii="Tahoma" w:eastAsia="Times New Roman" w:hAnsi="Tahoma" w:cs="B Zar"/>
                <w:color w:val="000000"/>
                <w:sz w:val="24"/>
                <w:szCs w:val="24"/>
                <w:rtl/>
              </w:rPr>
              <w:t>صلاح كشور.</w:t>
            </w:r>
            <w:r w:rsidR="004D2238" w:rsidRPr="00711444">
              <w:rPr>
                <w:rFonts w:ascii="Tahoma" w:eastAsia="Times New Roman" w:hAnsi="Tahoma" w:cs="Tahoma"/>
                <w:color w:val="000000"/>
                <w:sz w:val="21"/>
                <w:szCs w:val="21"/>
                <w:rtl/>
              </w:rPr>
              <w:t xml:space="preserve"> </w:t>
            </w:r>
          </w:p>
        </w:tc>
      </w:tr>
      <w:tr w:rsidR="004D2238" w:rsidRPr="00711444" w:rsidTr="00C22F46">
        <w:trPr>
          <w:tblCellSpacing w:w="7"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9339"/>
              <w:gridCol w:w="21"/>
            </w:tblGrid>
            <w:tr w:rsidR="00685C81" w:rsidRPr="00711444" w:rsidTr="00C22F46">
              <w:trPr>
                <w:tblCellSpacing w:w="7" w:type="dxa"/>
              </w:trPr>
              <w:tc>
                <w:tcPr>
                  <w:tcW w:w="0" w:type="auto"/>
                  <w:gridSpan w:val="2"/>
                  <w:vAlign w:val="center"/>
                  <w:hideMark/>
                </w:tcPr>
                <w:p w:rsidR="00B8613B" w:rsidRDefault="004D2238" w:rsidP="0007200D">
                  <w:pPr>
                    <w:jc w:val="right"/>
                    <w:rPr>
                      <w:rFonts w:ascii="Tahoma" w:eastAsia="Times New Roman" w:hAnsi="Tahoma" w:cs="B Zar"/>
                      <w:color w:val="000000"/>
                      <w:sz w:val="24"/>
                      <w:szCs w:val="24"/>
                      <w:rtl/>
                    </w:rPr>
                  </w:pPr>
                  <w:r w:rsidRPr="0013167C">
                    <w:rPr>
                      <w:rFonts w:ascii="Tahoma" w:eastAsia="Times New Roman" w:hAnsi="Tahoma" w:cs="B Zar" w:hint="cs"/>
                      <w:color w:val="000000"/>
                      <w:sz w:val="24"/>
                      <w:szCs w:val="24"/>
                      <w:rtl/>
                    </w:rPr>
                    <w:t>2</w:t>
                  </w:r>
                  <w:r w:rsidRPr="0013167C">
                    <w:rPr>
                      <w:rFonts w:ascii="Tahoma" w:eastAsia="Times New Roman" w:hAnsi="Tahoma" w:cs="B Zar"/>
                      <w:color w:val="000000"/>
                      <w:sz w:val="24"/>
                      <w:szCs w:val="24"/>
                      <w:rtl/>
                    </w:rPr>
                    <w:t xml:space="preserve"> ـ افزايش و گسترش آموزش هاي همگاني و عمومي امداد و نجات در سراسر كشور.</w:t>
                  </w:r>
                </w:p>
                <w:p w:rsidR="00523A86" w:rsidRDefault="00523A86" w:rsidP="00523A86">
                  <w:pPr>
                    <w:bidi/>
                    <w:rPr>
                      <w:rFonts w:ascii="Tahoma" w:eastAsia="Times New Roman" w:hAnsi="Tahoma" w:cs="B Zar"/>
                      <w:color w:val="000000"/>
                      <w:sz w:val="24"/>
                      <w:szCs w:val="24"/>
                      <w:rtl/>
                      <w:lang w:bidi="fa-IR"/>
                    </w:rPr>
                  </w:pPr>
                  <w:r w:rsidRPr="00523A86">
                    <w:rPr>
                      <w:rFonts w:ascii="Tahoma" w:eastAsia="Times New Roman" w:hAnsi="Tahoma" w:cs="B Zar"/>
                      <w:b/>
                      <w:bCs/>
                      <w:color w:val="000000"/>
                      <w:sz w:val="21"/>
                      <w:szCs w:val="21"/>
                      <w:rtl/>
                    </w:rPr>
                    <w:t>سرمايه اجتماعي، جوانان و خانواده</w:t>
                  </w:r>
                </w:p>
                <w:p w:rsidR="0014359B" w:rsidRPr="0014359B" w:rsidRDefault="0014359B" w:rsidP="0014359B">
                  <w:pPr>
                    <w:bidi/>
                    <w:rPr>
                      <w:rFonts w:ascii="Tahoma" w:eastAsia="Times New Roman" w:hAnsi="Tahoma" w:cs="B Zar"/>
                      <w:b/>
                      <w:bCs/>
                      <w:color w:val="000000"/>
                      <w:sz w:val="21"/>
                      <w:szCs w:val="21"/>
                      <w:rtl/>
                    </w:rPr>
                  </w:pPr>
                  <w:r w:rsidRPr="0014359B">
                    <w:rPr>
                      <w:rFonts w:ascii="Tahoma" w:eastAsia="Times New Roman" w:hAnsi="Tahoma" w:cs="B Zar"/>
                      <w:b/>
                      <w:bCs/>
                      <w:color w:val="000000"/>
                      <w:sz w:val="21"/>
                      <w:szCs w:val="21"/>
                      <w:rtl/>
                    </w:rPr>
                    <w:t>ايثارگران</w:t>
                  </w:r>
                </w:p>
                <w:p w:rsidR="00685C81" w:rsidRPr="00711444" w:rsidRDefault="004D2238" w:rsidP="0007200D">
                  <w:pPr>
                    <w:jc w:val="right"/>
                    <w:rPr>
                      <w:rFonts w:ascii="Tahoma" w:eastAsia="Times New Roman" w:hAnsi="Tahoma" w:cs="Tahoma"/>
                      <w:color w:val="000000"/>
                      <w:sz w:val="21"/>
                      <w:szCs w:val="21"/>
                    </w:rPr>
                  </w:pPr>
                  <w:r w:rsidRPr="00711444">
                    <w:rPr>
                      <w:rFonts w:ascii="Tahoma" w:eastAsia="Times New Roman" w:hAnsi="Tahoma" w:cs="Tahoma"/>
                      <w:color w:val="000000"/>
                      <w:sz w:val="21"/>
                      <w:szCs w:val="21"/>
                      <w:rtl/>
                    </w:rPr>
                    <w:t xml:space="preserve"> </w:t>
                  </w:r>
                  <w:r w:rsidR="00685C81" w:rsidRPr="0007200D">
                    <w:rPr>
                      <w:rFonts w:ascii="Tahoma" w:eastAsia="Times New Roman" w:hAnsi="Tahoma" w:cs="Titr"/>
                      <w:b/>
                      <w:bCs/>
                      <w:color w:val="000000"/>
                      <w:sz w:val="21"/>
                      <w:szCs w:val="21"/>
                      <w:rtl/>
                    </w:rPr>
                    <w:t>فصل چهارم ـ نظام اداري و مديريت</w:t>
                  </w:r>
                  <w:r w:rsidR="00685C81" w:rsidRPr="00711444">
                    <w:rPr>
                      <w:rFonts w:ascii="Tahoma" w:eastAsia="Times New Roman" w:hAnsi="Tahoma" w:cs="Tahoma"/>
                      <w:color w:val="000000"/>
                      <w:sz w:val="21"/>
                      <w:szCs w:val="21"/>
                      <w:rtl/>
                    </w:rPr>
                    <w:t xml:space="preserve"> </w:t>
                  </w:r>
                </w:p>
              </w:tc>
            </w:tr>
            <w:tr w:rsidR="00685C81" w:rsidRPr="00711444" w:rsidTr="00C22F46">
              <w:trPr>
                <w:tblCellSpacing w:w="7" w:type="dxa"/>
              </w:trPr>
              <w:tc>
                <w:tcPr>
                  <w:tcW w:w="0" w:type="auto"/>
                  <w:gridSpan w:val="2"/>
                  <w:vAlign w:val="center"/>
                  <w:hideMark/>
                </w:tcPr>
                <w:p w:rsidR="00F3350F" w:rsidRDefault="00685C81" w:rsidP="00E335F3">
                  <w:pPr>
                    <w:bidi/>
                    <w:rPr>
                      <w:rFonts w:ascii="Tahoma" w:eastAsia="Times New Roman" w:hAnsi="Tahoma" w:cs="Tahoma"/>
                      <w:color w:val="000000"/>
                      <w:sz w:val="21"/>
                      <w:szCs w:val="21"/>
                      <w:rtl/>
                    </w:rPr>
                  </w:pPr>
                  <w:r w:rsidRPr="0034558C">
                    <w:rPr>
                      <w:rFonts w:ascii="Tahoma" w:eastAsia="Times New Roman" w:hAnsi="Tahoma" w:cs="B Zar"/>
                      <w:b/>
                      <w:bCs/>
                      <w:color w:val="000000"/>
                      <w:sz w:val="21"/>
                      <w:szCs w:val="21"/>
                      <w:rtl/>
                    </w:rPr>
                    <w:t xml:space="preserve">فناوري اطلاعات </w:t>
                  </w:r>
                </w:p>
                <w:p w:rsidR="00CE52E9" w:rsidRPr="00711444" w:rsidRDefault="00CE52E9" w:rsidP="00CE52E9">
                  <w:pPr>
                    <w:bidi/>
                    <w:rPr>
                      <w:rFonts w:ascii="Tahoma" w:eastAsia="Times New Roman" w:hAnsi="Tahoma" w:cs="Tahoma"/>
                      <w:color w:val="000000"/>
                      <w:sz w:val="21"/>
                      <w:szCs w:val="21"/>
                    </w:rPr>
                  </w:pPr>
                  <w:r w:rsidRPr="00CE52E9">
                    <w:rPr>
                      <w:rFonts w:ascii="Tahoma" w:eastAsia="Times New Roman" w:hAnsi="Tahoma" w:cs="B Zar"/>
                      <w:b/>
                      <w:bCs/>
                      <w:color w:val="000000"/>
                      <w:sz w:val="21"/>
                      <w:szCs w:val="21"/>
                      <w:rtl/>
                    </w:rPr>
                    <w:t>نظام اداري</w:t>
                  </w:r>
                  <w:r w:rsidRPr="00711444">
                    <w:rPr>
                      <w:rFonts w:ascii="Tahoma" w:eastAsia="Times New Roman" w:hAnsi="Tahoma" w:cs="Tahoma"/>
                      <w:color w:val="000000"/>
                      <w:sz w:val="21"/>
                      <w:szCs w:val="21"/>
                      <w:rtl/>
                    </w:rPr>
                    <w:t> </w:t>
                  </w:r>
                </w:p>
              </w:tc>
            </w:tr>
            <w:tr w:rsidR="00685C81" w:rsidRPr="00711444" w:rsidTr="00C22F46">
              <w:trPr>
                <w:gridAfter w:val="1"/>
                <w:tblCellSpacing w:w="7" w:type="dxa"/>
              </w:trPr>
              <w:tc>
                <w:tcPr>
                  <w:tcW w:w="0" w:type="auto"/>
                  <w:vAlign w:val="center"/>
                  <w:hideMark/>
                </w:tcPr>
                <w:p w:rsidR="00685C81" w:rsidRPr="00711444" w:rsidRDefault="00685C81" w:rsidP="00C22F46">
                  <w:pPr>
                    <w:bidi/>
                    <w:spacing w:before="100" w:beforeAutospacing="1" w:after="100" w:afterAutospacing="1" w:line="300" w:lineRule="atLeast"/>
                    <w:rPr>
                      <w:rFonts w:ascii="Tahoma" w:eastAsia="Times New Roman" w:hAnsi="Tahoma" w:cs="Tahoma"/>
                      <w:color w:val="000000"/>
                      <w:sz w:val="21"/>
                      <w:szCs w:val="21"/>
                    </w:rPr>
                  </w:pPr>
                  <w:r w:rsidRPr="00F3350F">
                    <w:rPr>
                      <w:rFonts w:ascii="Tahoma" w:eastAsia="Times New Roman" w:hAnsi="Tahoma" w:cs="B Zar"/>
                      <w:b/>
                      <w:bCs/>
                      <w:color w:val="000000"/>
                      <w:sz w:val="21"/>
                      <w:szCs w:val="21"/>
                      <w:rtl/>
                    </w:rPr>
                    <w:t>ماده ۵۰</w:t>
                  </w:r>
                  <w:r w:rsidRPr="00711444">
                    <w:rPr>
                      <w:rFonts w:ascii="Tahoma" w:eastAsia="Times New Roman" w:hAnsi="Tahoma" w:cs="Tahoma"/>
                      <w:color w:val="000000"/>
                      <w:sz w:val="21"/>
                      <w:szCs w:val="21"/>
                      <w:rtl/>
                    </w:rPr>
                    <w:t xml:space="preserve"> </w:t>
                  </w:r>
                </w:p>
              </w:tc>
            </w:tr>
            <w:tr w:rsidR="00685C81" w:rsidRPr="00711444" w:rsidTr="00C22F46">
              <w:trPr>
                <w:gridAfter w:val="1"/>
                <w:tblCellSpacing w:w="7" w:type="dxa"/>
              </w:trPr>
              <w:tc>
                <w:tcPr>
                  <w:tcW w:w="0" w:type="auto"/>
                  <w:vAlign w:val="center"/>
                  <w:hideMark/>
                </w:tcPr>
                <w:p w:rsidR="00685C81" w:rsidRPr="00711444" w:rsidRDefault="00685C81"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الف ـ هيأت وزيران به عنوان مرجع تصويب افزايش سالانه ضريب حقوق كاركنان مشمول و غيرمشمول قانون مديريت خدمات كشوري (به نحوي كه درج تفاوت تطبيق موضوع فصل دهم قانون مذكور مانع افزايش نباشد) و تصويب افزايش جداول و امتيازات و ميزان فوق‌العاده‌هاي موضوع فصل دهم قانون مذكور از جمله تسري فوق‌العاده ايثارگري در مورد فرزندان شهدا حداكثر تا پنجاه درصد (۵۰%) و تعيين عيدي و پاداش شش ماهه فقط براي كاركناني كه به تشخيص دستگاه مربوط خدمات برجسته انجام داده‌اند و تعيين موارد و سقف كمك هاي رفاهي مستقيم و غيرمستقيم با رعايت ماده (۱۲۵) قانون مديريت خدمات كشوري، تعيين مي‌گردد. مصوبات هيأت وزيران، شوراي حقوق و دستمزد و شوراي توسعه مديريت در سقف اعتبارات مصوب مندرج در بودجه‌هاي سنواتي است.</w:t>
                  </w:r>
                  <w:r w:rsidRPr="00711444">
                    <w:rPr>
                      <w:rFonts w:ascii="Tahoma" w:eastAsia="Times New Roman" w:hAnsi="Tahoma" w:cs="Tahoma"/>
                      <w:color w:val="000000"/>
                      <w:sz w:val="21"/>
                      <w:szCs w:val="21"/>
                      <w:rtl/>
                    </w:rPr>
                    <w:t xml:space="preserve"> </w:t>
                  </w:r>
                </w:p>
              </w:tc>
            </w:tr>
            <w:tr w:rsidR="00685C81" w:rsidRPr="00711444" w:rsidTr="00C22F46">
              <w:trPr>
                <w:gridAfter w:val="1"/>
                <w:tblCellSpacing w:w="7" w:type="dxa"/>
              </w:trPr>
              <w:tc>
                <w:tcPr>
                  <w:tcW w:w="0" w:type="auto"/>
                  <w:vAlign w:val="center"/>
                  <w:hideMark/>
                </w:tcPr>
                <w:p w:rsidR="00685C81" w:rsidRPr="0013167C" w:rsidRDefault="00685C81"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ب ـ استفاده از بودجه عمومي دولت و ساير منابع براي افزايش حقوق و مزاياي كاركنان در مرحله تطبيق مشاغل عمومي، تخصصي و اختصاصي قوه مجريه با جداول مربوط، موكول به تعيين مشاغل مذكور و تصويب آن در شوراي توسعه مديريت خواهد بود. </w:t>
                  </w:r>
                </w:p>
              </w:tc>
            </w:tr>
            <w:tr w:rsidR="00685C81" w:rsidRPr="00711444" w:rsidTr="00C22F46">
              <w:trPr>
                <w:gridAfter w:val="1"/>
                <w:tblCellSpacing w:w="7" w:type="dxa"/>
              </w:trPr>
              <w:tc>
                <w:tcPr>
                  <w:tcW w:w="0" w:type="auto"/>
                  <w:vAlign w:val="center"/>
                  <w:hideMark/>
                </w:tcPr>
                <w:p w:rsidR="00685C81" w:rsidRPr="0013167C" w:rsidRDefault="00685C81"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ج ـ به منظور رفع نابرابري و تبعيض بين بازنشستگان سنوات مختلف، اعمال احكام و جداول مواد (۱۰۹) و (۱۱۰) قانون مديريت خدمات كشوري براساس ضريب مصوب دولت براي بازنشستگان با تصويب هيأت وزيران مجاز است. </w:t>
                  </w:r>
                </w:p>
              </w:tc>
            </w:tr>
            <w:tr w:rsidR="00685C81" w:rsidRPr="00711444" w:rsidTr="00C22F46">
              <w:trPr>
                <w:gridAfter w:val="1"/>
                <w:tblCellSpacing w:w="7" w:type="dxa"/>
              </w:trPr>
              <w:tc>
                <w:tcPr>
                  <w:tcW w:w="0" w:type="auto"/>
                  <w:vAlign w:val="center"/>
                  <w:hideMark/>
                </w:tcPr>
                <w:p w:rsidR="00685C81" w:rsidRPr="0013167C" w:rsidRDefault="00685C81"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د ـ دولت مجاز است برنامه جامع بيمه بيكاري كاركنان رسمي و پيماني و افراد طرف قرارداد با دستگاه هاي اجرائي را تصويب و با استفاده از منابع دستگاه اجرائي و دارنده رديف و منابع حاصل از مشاركت بيمه‌شدگان از سال دوم برنامه اجراء نمايد. </w:t>
                  </w:r>
                </w:p>
              </w:tc>
            </w:tr>
            <w:tr w:rsidR="00685C81" w:rsidRPr="00711444" w:rsidTr="00C22F46">
              <w:trPr>
                <w:gridAfter w:val="1"/>
                <w:tblCellSpacing w:w="7" w:type="dxa"/>
              </w:trPr>
              <w:tc>
                <w:tcPr>
                  <w:tcW w:w="0" w:type="auto"/>
                  <w:vAlign w:val="center"/>
                  <w:hideMark/>
                </w:tcPr>
                <w:p w:rsidR="00685C81" w:rsidRPr="0013167C" w:rsidRDefault="00685C81"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هـ ـ به كارگيري افراد در قالب قرارداد كار معين (مشخص) يا ساعتي براي اجراي وظايف پست هاي سازماني فقط در سقف مقرر در قانون مديريت خدمات كشوري مجاز است. تمديد قراردادهاي قبلي بلامانع است. </w:t>
                  </w:r>
                </w:p>
              </w:tc>
            </w:tr>
            <w:tr w:rsidR="00685C81" w:rsidRPr="00711444" w:rsidTr="00C22F46">
              <w:trPr>
                <w:tblCellSpacing w:w="7" w:type="dxa"/>
              </w:trPr>
              <w:tc>
                <w:tcPr>
                  <w:tcW w:w="0" w:type="auto"/>
                  <w:gridSpan w:val="2"/>
                  <w:vAlign w:val="center"/>
                  <w:hideMark/>
                </w:tcPr>
                <w:p w:rsidR="00685C81" w:rsidRPr="0013167C" w:rsidRDefault="006261D8" w:rsidP="00C22F46">
                  <w:pPr>
                    <w:bidi/>
                    <w:spacing w:before="100" w:beforeAutospacing="1" w:after="100" w:afterAutospacing="1" w:line="300" w:lineRule="atLeast"/>
                    <w:rPr>
                      <w:rFonts w:ascii="Tahoma" w:eastAsia="Times New Roman" w:hAnsi="Tahoma" w:cs="B Zar"/>
                      <w:color w:val="000000"/>
                      <w:sz w:val="24"/>
                      <w:szCs w:val="24"/>
                    </w:rPr>
                  </w:pPr>
                  <w:r>
                    <w:rPr>
                      <w:rFonts w:ascii="Tahoma" w:eastAsia="Times New Roman" w:hAnsi="Tahoma" w:cs="B Zar" w:hint="cs"/>
                      <w:color w:val="000000"/>
                      <w:sz w:val="24"/>
                      <w:szCs w:val="24"/>
                      <w:rtl/>
                    </w:rPr>
                    <w:t>ز</w:t>
                  </w:r>
                  <w:r w:rsidR="00685C81" w:rsidRPr="0013167C">
                    <w:rPr>
                      <w:rFonts w:ascii="Tahoma" w:eastAsia="Times New Roman" w:hAnsi="Tahoma" w:cs="B Zar"/>
                      <w:color w:val="000000"/>
                      <w:sz w:val="24"/>
                      <w:szCs w:val="24"/>
                      <w:rtl/>
                    </w:rPr>
                    <w:t xml:space="preserve"> ـ تفاوت تطبيق موضوع تبصره ماده (۷۸) قانون مديريت خدمات كشوري در محاسبه فوق‌العاده‌هاي موضوع بند (۹) ماده (۶۸) قانون مذكور لحاظ نمي‌شود. </w:t>
                  </w:r>
                </w:p>
              </w:tc>
            </w:tr>
            <w:tr w:rsidR="00685C81" w:rsidRPr="00711444" w:rsidTr="00C22F46">
              <w:trPr>
                <w:tblCellSpacing w:w="7" w:type="dxa"/>
              </w:trPr>
              <w:tc>
                <w:tcPr>
                  <w:tcW w:w="0" w:type="auto"/>
                  <w:gridSpan w:val="2"/>
                  <w:vAlign w:val="center"/>
                  <w:hideMark/>
                </w:tcPr>
                <w:p w:rsidR="00685C81" w:rsidRPr="0013167C" w:rsidRDefault="00685C81"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lastRenderedPageBreak/>
                    <w:t xml:space="preserve">ح ـ هرگونه پرداخت خارج از مقررات فصل دهم قانون مديريت خدمات كشوري ممنوع است مگر در مورد فوق‌العاده خاص شركت هاي دولتي و بانك ها و بيمه‌هاي مشمول ماده (۴) و قسمت اخير ماده (۵) قانون مديريت خدمات كشوري كه طبق دستورالعمل مصوب كارگروهي مركب از معاونت، معاونت توسعه مديريت و سرماية انساني رئيس‌جمهور و بالاترين مقام دستگاه متقاضي، اقدام مي‌شود. </w:t>
                  </w:r>
                </w:p>
              </w:tc>
            </w:tr>
            <w:tr w:rsidR="00685C81" w:rsidRPr="00711444" w:rsidTr="00C22F46">
              <w:trPr>
                <w:gridAfter w:val="1"/>
                <w:tblCellSpacing w:w="7" w:type="dxa"/>
              </w:trPr>
              <w:tc>
                <w:tcPr>
                  <w:tcW w:w="0" w:type="auto"/>
                  <w:vAlign w:val="center"/>
                  <w:hideMark/>
                </w:tcPr>
                <w:p w:rsidR="00685C81" w:rsidRDefault="00685C81" w:rsidP="00AB626B">
                  <w:pPr>
                    <w:bidi/>
                    <w:spacing w:before="100" w:beforeAutospacing="1" w:after="100" w:afterAutospacing="1" w:line="300" w:lineRule="atLeast"/>
                    <w:rPr>
                      <w:rFonts w:ascii="Tahoma" w:eastAsia="Times New Roman" w:hAnsi="Tahoma" w:cs="Tahoma"/>
                      <w:color w:val="000000"/>
                      <w:sz w:val="21"/>
                      <w:szCs w:val="21"/>
                      <w:rtl/>
                    </w:rPr>
                  </w:pPr>
                  <w:r w:rsidRPr="00F3350F">
                    <w:rPr>
                      <w:rFonts w:ascii="Tahoma" w:eastAsia="Times New Roman" w:hAnsi="Tahoma" w:cs="B Zar"/>
                      <w:b/>
                      <w:bCs/>
                      <w:color w:val="000000"/>
                      <w:sz w:val="21"/>
                      <w:szCs w:val="21"/>
                      <w:rtl/>
                    </w:rPr>
                    <w:t xml:space="preserve">ماده </w:t>
                  </w:r>
                  <w:r w:rsidR="00AB626B">
                    <w:rPr>
                      <w:rFonts w:ascii="Tahoma" w:eastAsia="Times New Roman" w:hAnsi="Tahoma" w:cs="B Zar" w:hint="cs"/>
                      <w:b/>
                      <w:bCs/>
                      <w:color w:val="000000"/>
                      <w:sz w:val="21"/>
                      <w:szCs w:val="21"/>
                      <w:rtl/>
                    </w:rPr>
                    <w:t>51</w:t>
                  </w:r>
                </w:p>
                <w:p w:rsidR="00685C81" w:rsidRPr="00711444" w:rsidRDefault="00685C81" w:rsidP="00685C81">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 xml:space="preserve">هرگونه به‌كارگيري نيروي انساني رسمي و پيماني، در دستگاه هاي اجرائي مشمول قانون مديريت خدمات كشوري ممنوع است. </w:t>
                  </w:r>
                </w:p>
              </w:tc>
            </w:tr>
            <w:tr w:rsidR="00685C81" w:rsidRPr="00711444" w:rsidTr="00C22F46">
              <w:trPr>
                <w:gridAfter w:val="1"/>
                <w:tblCellSpacing w:w="7" w:type="dxa"/>
              </w:trPr>
              <w:tc>
                <w:tcPr>
                  <w:tcW w:w="0" w:type="auto"/>
                  <w:vAlign w:val="center"/>
                  <w:hideMark/>
                </w:tcPr>
                <w:p w:rsidR="00685C81" w:rsidRPr="00711444" w:rsidRDefault="00685C81" w:rsidP="00C22F46">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تبصره ۱ـ تعداد مجوزهاي استخدامي براي هرسال در سقف اعتبارات مصوب در قانون بودجه با رعايت مفاد بند (ب) ماده (۲۴) قانون مديريت خدمات كشوري به پيشنهاد مشترك معاونت توسعه مديريت و سرمايه انساني رئيس‌جمهور و معاونت به تصويب شوراي توسعه مديريت مي‌رسد. معاونت توسعه مديريت و سرمايه انساني رئيس‌جمهور، رئيس شوراي مذكور و معاونت به عنوان عضو شوراهاي موضوع قانون مديريت خدمات كشوري تعيين مي‌گردند.</w:t>
                  </w:r>
                  <w:r w:rsidRPr="00711444">
                    <w:rPr>
                      <w:rFonts w:ascii="Tahoma" w:eastAsia="Times New Roman" w:hAnsi="Tahoma" w:cs="Tahoma"/>
                      <w:color w:val="000000"/>
                      <w:sz w:val="21"/>
                      <w:szCs w:val="21"/>
                      <w:rtl/>
                    </w:rPr>
                    <w:t xml:space="preserve"> </w:t>
                  </w:r>
                </w:p>
              </w:tc>
            </w:tr>
            <w:tr w:rsidR="00685C81" w:rsidRPr="00711444" w:rsidTr="00C22F46">
              <w:trPr>
                <w:gridAfter w:val="1"/>
                <w:tblCellSpacing w:w="7" w:type="dxa"/>
              </w:trPr>
              <w:tc>
                <w:tcPr>
                  <w:tcW w:w="0" w:type="auto"/>
                  <w:vAlign w:val="center"/>
                  <w:hideMark/>
                </w:tcPr>
                <w:p w:rsidR="00685C81" w:rsidRDefault="00685C81" w:rsidP="00505571">
                  <w:pPr>
                    <w:bidi/>
                    <w:spacing w:before="100" w:beforeAutospacing="1" w:after="100" w:afterAutospacing="1" w:line="300" w:lineRule="atLeast"/>
                    <w:rPr>
                      <w:rFonts w:ascii="Tahoma" w:eastAsia="Times New Roman" w:hAnsi="Tahoma" w:cs="B Zar"/>
                      <w:color w:val="000000"/>
                      <w:sz w:val="24"/>
                      <w:szCs w:val="24"/>
                      <w:rtl/>
                    </w:rPr>
                  </w:pPr>
                  <w:r w:rsidRPr="0013167C">
                    <w:rPr>
                      <w:rFonts w:ascii="Tahoma" w:eastAsia="Times New Roman" w:hAnsi="Tahoma" w:cs="B Zar"/>
                      <w:color w:val="000000"/>
                      <w:sz w:val="24"/>
                      <w:szCs w:val="24"/>
                      <w:rtl/>
                    </w:rPr>
                    <w:t xml:space="preserve">تبصره ۲ـ بند (ج) ماده (۲۴) قانون مديريت خدمات كشوري، مشاغل حاكميتي، مناطق كمترتوسعه‌يافته و همچنين بند (ج) ماده (۱۶) قانون برنامه پنجم كه مشمول حكم بند (ب) ماده (۲۰) اين قانون است و اجراي قانون تعيين‌تكليف استخدامي معلمين حق‌التدريسي و آموزشياران نهضت سوادآموزي در وزارت آموزش و پرورش مصوب ۱۵/۷/۱۳۸۸ و اصلاحيه‌هاي بعدي آن از مفاد اين ماده مستثني </w:t>
                  </w:r>
                  <w:r w:rsidR="00505571">
                    <w:rPr>
                      <w:rFonts w:ascii="Tahoma" w:eastAsia="Times New Roman" w:hAnsi="Tahoma" w:cs="B Zar" w:hint="cs"/>
                      <w:color w:val="000000"/>
                      <w:sz w:val="24"/>
                      <w:szCs w:val="24"/>
                      <w:rtl/>
                    </w:rPr>
                    <w:t>ا</w:t>
                  </w:r>
                  <w:r w:rsidRPr="0013167C">
                    <w:rPr>
                      <w:rFonts w:ascii="Tahoma" w:eastAsia="Times New Roman" w:hAnsi="Tahoma" w:cs="B Zar"/>
                      <w:color w:val="000000"/>
                      <w:sz w:val="24"/>
                      <w:szCs w:val="24"/>
                      <w:rtl/>
                    </w:rPr>
                    <w:t>ست.</w:t>
                  </w:r>
                </w:p>
                <w:p w:rsidR="00685C81" w:rsidRDefault="00685C81" w:rsidP="003C7CC7">
                  <w:pPr>
                    <w:bidi/>
                    <w:spacing w:before="100" w:beforeAutospacing="1" w:after="100" w:afterAutospacing="1" w:line="300" w:lineRule="atLeast"/>
                    <w:rPr>
                      <w:rFonts w:ascii="Tahoma" w:eastAsia="Times New Roman" w:hAnsi="Tahoma" w:cs="Tahoma"/>
                      <w:color w:val="000000"/>
                      <w:sz w:val="21"/>
                      <w:szCs w:val="21"/>
                      <w:rtl/>
                    </w:rPr>
                  </w:pPr>
                  <w:r w:rsidRPr="00711444">
                    <w:rPr>
                      <w:rFonts w:ascii="Tahoma" w:eastAsia="Times New Roman" w:hAnsi="Tahoma" w:cs="Tahoma"/>
                      <w:color w:val="000000"/>
                      <w:sz w:val="21"/>
                      <w:szCs w:val="21"/>
                      <w:rtl/>
                    </w:rPr>
                    <w:t xml:space="preserve"> </w:t>
                  </w:r>
                  <w:r w:rsidRPr="00F3350F">
                    <w:rPr>
                      <w:rFonts w:ascii="Tahoma" w:eastAsia="Times New Roman" w:hAnsi="Tahoma" w:cs="B Zar"/>
                      <w:b/>
                      <w:bCs/>
                      <w:color w:val="000000"/>
                      <w:sz w:val="21"/>
                      <w:szCs w:val="21"/>
                      <w:rtl/>
                    </w:rPr>
                    <w:t xml:space="preserve">ماده </w:t>
                  </w:r>
                  <w:r w:rsidR="003C7CC7" w:rsidRPr="00F3350F">
                    <w:rPr>
                      <w:rFonts w:ascii="Tahoma" w:eastAsia="Times New Roman" w:hAnsi="Tahoma" w:cs="B Zar" w:hint="cs"/>
                      <w:b/>
                      <w:bCs/>
                      <w:color w:val="000000"/>
                      <w:sz w:val="21"/>
                      <w:szCs w:val="21"/>
                      <w:rtl/>
                    </w:rPr>
                    <w:t>52</w:t>
                  </w:r>
                  <w:r w:rsidR="00F3350F">
                    <w:rPr>
                      <w:rFonts w:ascii="Tahoma" w:eastAsia="Times New Roman" w:hAnsi="Tahoma" w:cs="Tahoma"/>
                      <w:color w:val="000000"/>
                      <w:sz w:val="21"/>
                      <w:szCs w:val="21"/>
                      <w:rtl/>
                    </w:rPr>
                    <w:t xml:space="preserve"> </w:t>
                  </w:r>
                </w:p>
                <w:p w:rsidR="00685C81" w:rsidRPr="0013167C" w:rsidRDefault="00685C81" w:rsidP="00685C81">
                  <w:pPr>
                    <w:bidi/>
                    <w:spacing w:before="100" w:beforeAutospacing="1" w:after="100" w:afterAutospacing="1" w:line="300" w:lineRule="atLeast"/>
                    <w:rPr>
                      <w:rFonts w:ascii="Tahoma" w:eastAsia="Times New Roman" w:hAnsi="Tahoma" w:cs="B Zar"/>
                      <w:color w:val="000000"/>
                      <w:sz w:val="24"/>
                      <w:szCs w:val="24"/>
                      <w:rtl/>
                    </w:rPr>
                  </w:pPr>
                  <w:r w:rsidRPr="0013167C">
                    <w:rPr>
                      <w:rFonts w:ascii="Tahoma" w:eastAsia="Times New Roman" w:hAnsi="Tahoma" w:cs="B Zar"/>
                      <w:color w:val="000000"/>
                      <w:sz w:val="24"/>
                      <w:szCs w:val="24"/>
                      <w:rtl/>
                    </w:rPr>
                    <w:t>سقف معافيت مالياتي موضوع مواد (۸۴) و (۸۵) قانون ماليات هاي مستقيم در طول برنامه هرساله در بودجه سنواتي تعيين مي‌شود. همچنين در ماده (۸۵) قانون مذكور به جاي عبارت « مشمول قانون نظام هماهنگ پرداخت مصوب ۱۲/۶/۱۳۷۰» عبارت « وزارتخانه‌ها و مؤسسات و ساير دستگاه هاي دولتي موضوع مواد (۱) و (۲) و قسمت اخير ماده (۵) قانون مديريت خدمات كشوري و نيز ساير دستگاه هاي اجرائي موضوع ماده (۵) قانون مديريت خدمات كشوري و ماده (۵) قانون محاسبات عمومي كشور در صورت اجراي فصل دهم قانون مديريت خدمات كشوري و اصلاحات و الحاقات بعدي آن، قضات، اعضاي هيأت علمي دانشگاه ها و مؤسسات آموزشي عالي و تحقيقاتي» جايگزين مي‌شود.</w:t>
                  </w:r>
                </w:p>
                <w:p w:rsidR="00685C81" w:rsidRDefault="00685C81" w:rsidP="003C7CC7">
                  <w:pPr>
                    <w:bidi/>
                    <w:spacing w:before="100" w:beforeAutospacing="1" w:after="100" w:afterAutospacing="1" w:line="300" w:lineRule="atLeast"/>
                    <w:rPr>
                      <w:rFonts w:ascii="Tahoma" w:eastAsia="Times New Roman" w:hAnsi="Tahoma" w:cs="Tahoma"/>
                      <w:color w:val="000000"/>
                      <w:sz w:val="21"/>
                      <w:szCs w:val="21"/>
                      <w:rtl/>
                    </w:rPr>
                  </w:pPr>
                  <w:r w:rsidRPr="00F3350F">
                    <w:rPr>
                      <w:rFonts w:ascii="Tahoma" w:eastAsia="Times New Roman" w:hAnsi="Tahoma" w:cs="B Zar"/>
                      <w:b/>
                      <w:bCs/>
                      <w:color w:val="000000"/>
                      <w:sz w:val="21"/>
                      <w:szCs w:val="21"/>
                      <w:rtl/>
                    </w:rPr>
                    <w:t xml:space="preserve">ماده </w:t>
                  </w:r>
                  <w:r w:rsidR="003C7CC7" w:rsidRPr="00F3350F">
                    <w:rPr>
                      <w:rFonts w:ascii="Tahoma" w:eastAsia="Times New Roman" w:hAnsi="Tahoma" w:cs="B Zar" w:hint="cs"/>
                      <w:b/>
                      <w:bCs/>
                      <w:color w:val="000000"/>
                      <w:sz w:val="21"/>
                      <w:szCs w:val="21"/>
                      <w:rtl/>
                    </w:rPr>
                    <w:t>53</w:t>
                  </w:r>
                  <w:r w:rsidR="00F3350F">
                    <w:rPr>
                      <w:rFonts w:ascii="Tahoma" w:eastAsia="Times New Roman" w:hAnsi="Tahoma" w:cs="Tahoma"/>
                      <w:color w:val="000000"/>
                      <w:sz w:val="21"/>
                      <w:szCs w:val="21"/>
                      <w:rtl/>
                    </w:rPr>
                    <w:t xml:space="preserve"> </w:t>
                  </w:r>
                </w:p>
                <w:p w:rsidR="00685C81" w:rsidRDefault="00685C81" w:rsidP="00685C81">
                  <w:pPr>
                    <w:bidi/>
                    <w:spacing w:before="100" w:beforeAutospacing="1" w:after="100" w:afterAutospacing="1" w:line="300" w:lineRule="atLeast"/>
                    <w:rPr>
                      <w:rFonts w:ascii="Tahoma" w:eastAsia="Times New Roman" w:hAnsi="Tahoma" w:cs="Tahoma"/>
                      <w:color w:val="000000"/>
                      <w:sz w:val="21"/>
                      <w:szCs w:val="21"/>
                      <w:rtl/>
                    </w:rPr>
                  </w:pPr>
                  <w:r w:rsidRPr="0013167C">
                    <w:rPr>
                      <w:rFonts w:ascii="Tahoma" w:eastAsia="Times New Roman" w:hAnsi="Tahoma" w:cs="B Zar"/>
                      <w:color w:val="000000"/>
                      <w:sz w:val="24"/>
                      <w:szCs w:val="24"/>
                      <w:rtl/>
                    </w:rPr>
                    <w:t xml:space="preserve">دولت مكلف است يك يا چند وزارتخانه را به نحوي در وزارتخانه‌هاي ديگر ادغام نمايد كه تا پايان سال دوم برنامه تعداد وزارتخانه‌ها از بيست و يك وزارتخانه به هفده وزارتخانه كاهش يابد. </w:t>
                  </w:r>
                  <w:r w:rsidRPr="0013167C">
                    <w:rPr>
                      <w:rFonts w:ascii="Tahoma" w:eastAsia="Times New Roman" w:hAnsi="Tahoma" w:cs="B Zar"/>
                      <w:color w:val="000000"/>
                      <w:sz w:val="24"/>
                      <w:szCs w:val="24"/>
                      <w:rtl/>
                    </w:rPr>
                    <w:br/>
                    <w:t>وظايف و اختيارات وزارتخانه‌هاي جديد با پيشنهاد دولت به تصويب مجلس شوراي اسلامي مي‌رسد.</w:t>
                  </w:r>
                </w:p>
                <w:p w:rsidR="00685C81" w:rsidRDefault="00685C81" w:rsidP="003C7CC7">
                  <w:pPr>
                    <w:bidi/>
                    <w:spacing w:before="100" w:beforeAutospacing="1" w:after="100" w:afterAutospacing="1" w:line="300" w:lineRule="atLeast"/>
                    <w:rPr>
                      <w:rFonts w:ascii="Tahoma" w:eastAsia="Times New Roman" w:hAnsi="Tahoma" w:cs="Tahoma"/>
                      <w:color w:val="000000"/>
                      <w:sz w:val="21"/>
                      <w:szCs w:val="21"/>
                      <w:rtl/>
                    </w:rPr>
                  </w:pPr>
                  <w:r w:rsidRPr="00F3350F">
                    <w:rPr>
                      <w:rFonts w:ascii="Tahoma" w:eastAsia="Times New Roman" w:hAnsi="Tahoma" w:cs="B Zar"/>
                      <w:b/>
                      <w:bCs/>
                      <w:color w:val="000000"/>
                      <w:sz w:val="21"/>
                      <w:szCs w:val="21"/>
                      <w:rtl/>
                    </w:rPr>
                    <w:t xml:space="preserve">ماده </w:t>
                  </w:r>
                  <w:r w:rsidR="003C7CC7" w:rsidRPr="00F3350F">
                    <w:rPr>
                      <w:rFonts w:ascii="Tahoma" w:eastAsia="Times New Roman" w:hAnsi="Tahoma" w:cs="B Zar" w:hint="cs"/>
                      <w:b/>
                      <w:bCs/>
                      <w:color w:val="000000"/>
                      <w:sz w:val="21"/>
                      <w:szCs w:val="21"/>
                      <w:rtl/>
                    </w:rPr>
                    <w:t>56</w:t>
                  </w:r>
                  <w:r w:rsidRPr="00F3350F">
                    <w:rPr>
                      <w:rFonts w:ascii="Tahoma" w:eastAsia="Times New Roman" w:hAnsi="Tahoma" w:cs="B Zar"/>
                      <w:b/>
                      <w:bCs/>
                      <w:color w:val="000000"/>
                      <w:sz w:val="21"/>
                      <w:szCs w:val="21"/>
                      <w:rtl/>
                    </w:rPr>
                    <w:t xml:space="preserve"> </w:t>
                  </w:r>
                </w:p>
                <w:p w:rsidR="00685C81" w:rsidRPr="0013167C" w:rsidRDefault="00685C81" w:rsidP="00685C81">
                  <w:pPr>
                    <w:bidi/>
                    <w:spacing w:before="100" w:beforeAutospacing="1" w:after="100" w:afterAutospacing="1" w:line="300" w:lineRule="atLeast"/>
                    <w:rPr>
                      <w:rFonts w:ascii="Tahoma" w:eastAsia="Times New Roman" w:hAnsi="Tahoma" w:cs="B Zar"/>
                      <w:color w:val="000000"/>
                      <w:sz w:val="24"/>
                      <w:szCs w:val="24"/>
                      <w:rtl/>
                    </w:rPr>
                  </w:pPr>
                  <w:r w:rsidRPr="0013167C">
                    <w:rPr>
                      <w:rFonts w:ascii="Tahoma" w:eastAsia="Times New Roman" w:hAnsi="Tahoma" w:cs="B Zar"/>
                      <w:color w:val="000000"/>
                      <w:sz w:val="24"/>
                      <w:szCs w:val="24"/>
                      <w:rtl/>
                    </w:rPr>
                    <w:t xml:space="preserve">به منظور حذف تشكيلات موازي، تمركز ساخت و ساز ساختمان هاي دولتي و عمومي قوه مجريه، ارتقاء كيفيت ساخت و ساز و نيز </w:t>
                  </w:r>
                  <w:r w:rsidRPr="0013167C">
                    <w:rPr>
                      <w:rFonts w:ascii="Tahoma" w:eastAsia="Times New Roman" w:hAnsi="Tahoma" w:cs="B Zar"/>
                      <w:color w:val="000000"/>
                      <w:sz w:val="24"/>
                      <w:szCs w:val="24"/>
                      <w:rtl/>
                    </w:rPr>
                    <w:lastRenderedPageBreak/>
                    <w:t xml:space="preserve">لزوم رعايت مقررات و ضوابط و استانداردها، دولت موظف است امور برنامه‌ريزي، مطالعه، طراحي و اجراي ساختمان هاي مزبور را در وزارت مسكن و شهرسازي (سازمان مجري ساختمان ها، تأسيسات دولتي و عمومي) متمركز نمايد. وزارتخانه‌هاي آموزش و پرورش و اطلاعات، نيروهاي مسلح، سازمان انرژي اتمي و مواردي كه به پيشنهاد معاونت به تصويب هيأت وزيران مي‌رسد، از شمول اين حكم مستثني است. </w:t>
                  </w:r>
                  <w:r w:rsidRPr="0013167C">
                    <w:rPr>
                      <w:rFonts w:ascii="Tahoma" w:eastAsia="Times New Roman" w:hAnsi="Tahoma" w:cs="B Zar"/>
                      <w:color w:val="000000"/>
                      <w:sz w:val="24"/>
                      <w:szCs w:val="24"/>
                      <w:rtl/>
                    </w:rPr>
                    <w:br/>
                    <w:t>معاونت توسعه و سرماية انساني موظف است تا پايان سال اول برنامه نسبت به اصلاح ساختار دستگاه هايي كه به ساخت و ساز ساختمان هاي عمومي دولتي مي‌پردازند، اقدام نمايد.</w:t>
                  </w:r>
                </w:p>
                <w:tbl>
                  <w:tblPr>
                    <w:tblW w:w="5000" w:type="pct"/>
                    <w:tblCellSpacing w:w="7" w:type="dxa"/>
                    <w:tblCellMar>
                      <w:top w:w="15" w:type="dxa"/>
                      <w:left w:w="15" w:type="dxa"/>
                      <w:bottom w:w="15" w:type="dxa"/>
                      <w:right w:w="15" w:type="dxa"/>
                    </w:tblCellMar>
                    <w:tblLook w:val="04A0"/>
                  </w:tblPr>
                  <w:tblGrid>
                    <w:gridCol w:w="9281"/>
                  </w:tblGrid>
                  <w:tr w:rsidR="00DE5024" w:rsidRPr="00711444" w:rsidTr="00C22F46">
                    <w:trPr>
                      <w:tblCellSpacing w:w="7" w:type="dxa"/>
                    </w:trPr>
                    <w:tc>
                      <w:tcPr>
                        <w:tcW w:w="0" w:type="auto"/>
                        <w:vAlign w:val="center"/>
                        <w:hideMark/>
                      </w:tcPr>
                      <w:p w:rsidR="00DE5024" w:rsidRDefault="00DE5024" w:rsidP="00C22F46">
                        <w:pPr>
                          <w:bidi/>
                          <w:spacing w:before="100" w:beforeAutospacing="1" w:after="100" w:afterAutospacing="1" w:line="300" w:lineRule="atLeast"/>
                          <w:rPr>
                            <w:rFonts w:ascii="Tahoma" w:eastAsia="Times New Roman" w:hAnsi="Tahoma" w:cs="Tahoma"/>
                            <w:color w:val="000000"/>
                            <w:sz w:val="21"/>
                            <w:szCs w:val="21"/>
                            <w:rtl/>
                          </w:rPr>
                        </w:pPr>
                        <w:r w:rsidRPr="00C22F46">
                          <w:rPr>
                            <w:rFonts w:ascii="Tahoma" w:eastAsia="Times New Roman" w:hAnsi="Tahoma" w:cs="B Zar"/>
                            <w:b/>
                            <w:bCs/>
                            <w:color w:val="000000"/>
                            <w:sz w:val="21"/>
                            <w:szCs w:val="21"/>
                            <w:rtl/>
                          </w:rPr>
                          <w:t>ماده ۵۷</w:t>
                        </w:r>
                        <w:r w:rsidR="00C22F46">
                          <w:rPr>
                            <w:rFonts w:ascii="Tahoma" w:eastAsia="Times New Roman" w:hAnsi="Tahoma" w:cs="Tahoma"/>
                            <w:color w:val="000000"/>
                            <w:sz w:val="21"/>
                            <w:szCs w:val="21"/>
                            <w:rtl/>
                          </w:rPr>
                          <w:t xml:space="preserve"> </w:t>
                        </w:r>
                        <w:r w:rsidRPr="00711444">
                          <w:rPr>
                            <w:rFonts w:ascii="Tahoma" w:eastAsia="Times New Roman" w:hAnsi="Tahoma" w:cs="Tahoma"/>
                            <w:color w:val="000000"/>
                            <w:sz w:val="21"/>
                            <w:szCs w:val="21"/>
                            <w:rtl/>
                          </w:rPr>
                          <w:t xml:space="preserve"> </w:t>
                        </w:r>
                      </w:p>
                      <w:p w:rsidR="00DE5024" w:rsidRPr="00711444" w:rsidRDefault="00DE5024" w:rsidP="00DE5024">
                        <w:pPr>
                          <w:bidi/>
                          <w:spacing w:before="100" w:beforeAutospacing="1" w:after="100" w:afterAutospacing="1" w:line="300" w:lineRule="atLeast"/>
                          <w:rPr>
                            <w:rFonts w:ascii="Tahoma" w:eastAsia="Times New Roman" w:hAnsi="Tahoma" w:cs="Tahoma"/>
                            <w:color w:val="000000"/>
                            <w:sz w:val="21"/>
                            <w:szCs w:val="21"/>
                          </w:rPr>
                        </w:pPr>
                        <w:r w:rsidRPr="0013167C">
                          <w:rPr>
                            <w:rFonts w:ascii="Tahoma" w:eastAsia="Times New Roman" w:hAnsi="Tahoma" w:cs="B Zar"/>
                            <w:color w:val="000000"/>
                            <w:sz w:val="24"/>
                            <w:szCs w:val="24"/>
                            <w:rtl/>
                          </w:rPr>
                          <w:t>جذب نيروي انساني به صورت رسمي يا پيماني در قوه مجريه با رعايت سقف اعتبارات و مجوزهاي استخدامي به ترتيب با تشخيص و تأييد معاونت و معاونت توسعه مديريت و سرمايه انساني رئيس‌جمهور موكول به آزمون عمومي است.</w:t>
                        </w:r>
                        <w:r w:rsidRPr="00711444">
                          <w:rPr>
                            <w:rFonts w:ascii="Tahoma" w:eastAsia="Times New Roman" w:hAnsi="Tahoma" w:cs="Tahoma"/>
                            <w:color w:val="000000"/>
                            <w:sz w:val="21"/>
                            <w:szCs w:val="21"/>
                            <w:rtl/>
                          </w:rPr>
                          <w:t xml:space="preserve"> </w:t>
                        </w:r>
                      </w:p>
                    </w:tc>
                  </w:tr>
                  <w:tr w:rsidR="00DE5024" w:rsidRPr="00711444" w:rsidTr="00C22F46">
                    <w:trPr>
                      <w:tblCellSpacing w:w="7" w:type="dxa"/>
                    </w:trPr>
                    <w:tc>
                      <w:tcPr>
                        <w:tcW w:w="0" w:type="auto"/>
                        <w:vAlign w:val="center"/>
                        <w:hideMark/>
                      </w:tcPr>
                      <w:p w:rsidR="00DE5024" w:rsidRPr="0013167C" w:rsidRDefault="00DE5024"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۱ـ ايثارگران و فرزندان شهداء مشمول قوانين و مقررات مربوط به خود مي‌باشند. </w:t>
                        </w:r>
                      </w:p>
                    </w:tc>
                  </w:tr>
                  <w:tr w:rsidR="00DE5024" w:rsidRPr="00711444" w:rsidTr="00C22F46">
                    <w:trPr>
                      <w:tblCellSpacing w:w="7" w:type="dxa"/>
                    </w:trPr>
                    <w:tc>
                      <w:tcPr>
                        <w:tcW w:w="0" w:type="auto"/>
                        <w:vAlign w:val="center"/>
                        <w:hideMark/>
                      </w:tcPr>
                      <w:p w:rsidR="00DE5024" w:rsidRPr="0013167C" w:rsidRDefault="00DE5024"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۲ـ تبديل وضعيت پيماني به رسمي بدون نياز به آزمون با رعايت سقف اعتبارات و مجوزهاي استخدامي با تشخيص و تأييد معاونت و معاونت توسعه مديريت و سرمايه انساني رئيس‌جمهور مجاز است. </w:t>
                        </w:r>
                      </w:p>
                    </w:tc>
                  </w:tr>
                  <w:tr w:rsidR="00DE5024" w:rsidRPr="00711444" w:rsidTr="00C22F46">
                    <w:trPr>
                      <w:tblCellSpacing w:w="7" w:type="dxa"/>
                    </w:trPr>
                    <w:tc>
                      <w:tcPr>
                        <w:tcW w:w="0" w:type="auto"/>
                        <w:vAlign w:val="center"/>
                        <w:hideMark/>
                      </w:tcPr>
                      <w:p w:rsidR="00DE5024" w:rsidRPr="0013167C" w:rsidRDefault="00DE5024"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۳ـ در دستگاه هايي كه از ادغام دو يا چند دستگاه تشكيل مي‌شوند و نيز در موارد خاص با تصويب هيأت وزيران، رعايت سقف تعداد معاونت هاي دستگاه، مندرج در قانون مديريت خدمات كشوري ضروري نيست. </w:t>
                        </w:r>
                      </w:p>
                    </w:tc>
                  </w:tr>
                </w:tbl>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r w:rsidRPr="00C22F46">
                    <w:rPr>
                      <w:rFonts w:ascii="Tahoma" w:eastAsia="Times New Roman" w:hAnsi="Tahoma" w:cs="B Zar"/>
                      <w:b/>
                      <w:bCs/>
                      <w:color w:val="000000"/>
                      <w:sz w:val="21"/>
                      <w:szCs w:val="21"/>
                      <w:rtl/>
                    </w:rPr>
                    <w:t>ماده ۵۸</w:t>
                  </w:r>
                  <w:r w:rsidR="00C22F46">
                    <w:rPr>
                      <w:rFonts w:ascii="Tahoma" w:eastAsia="Times New Roman" w:hAnsi="Tahoma" w:cs="Tahoma"/>
                      <w:color w:val="000000"/>
                      <w:sz w:val="21"/>
                      <w:szCs w:val="21"/>
                      <w:rtl/>
                    </w:rPr>
                    <w:t xml:space="preserve"> </w:t>
                  </w:r>
                </w:p>
                <w:p w:rsidR="00DE5024" w:rsidRPr="0013167C" w:rsidRDefault="00DE5024" w:rsidP="009C36B6">
                  <w:pPr>
                    <w:bidi/>
                    <w:spacing w:before="100" w:beforeAutospacing="1" w:after="100" w:afterAutospacing="1" w:line="300" w:lineRule="atLeast"/>
                    <w:rPr>
                      <w:rFonts w:ascii="Tahoma" w:eastAsia="Times New Roman" w:hAnsi="Tahoma" w:cs="B Zar"/>
                      <w:color w:val="000000"/>
                      <w:sz w:val="24"/>
                      <w:szCs w:val="24"/>
                      <w:rtl/>
                    </w:rPr>
                  </w:pPr>
                  <w:r w:rsidRPr="0013167C">
                    <w:rPr>
                      <w:rFonts w:ascii="Tahoma" w:eastAsia="Times New Roman" w:hAnsi="Tahoma" w:cs="B Zar"/>
                      <w:color w:val="000000"/>
                      <w:sz w:val="24"/>
                      <w:szCs w:val="24"/>
                      <w:rtl/>
                    </w:rPr>
                    <w:t>حق‌الزحمه تشويقي مديريت براي كارآيي و توليد محصول اعم از كالا يا خدمات يا فعاليت بيش از ارقام پيش‌بيني‌شده در تفاهم‌نامه مربوط در واحدهايي كه براساس قيمت تمام‌شده و كنترل محصول و نتيجه در قالب تفاهم‌نامه به مديران مربوط واگذار مي‌شود، بر مبناي تحليل منابع و مصارف و كارآيي واحد مربوط ظرف ده سال گذشته بدون رعايت محدوديت هاي مقرر در قوانين و مقررات استخدامي پرداخت مي‌گردد.</w:t>
                  </w:r>
                  <w:r w:rsidR="00527C27">
                    <w:rPr>
                      <w:rFonts w:ascii="Tahoma" w:eastAsia="Times New Roman" w:hAnsi="Tahoma" w:cs="B Zar" w:hint="cs"/>
                      <w:color w:val="000000"/>
                      <w:sz w:val="24"/>
                      <w:szCs w:val="24"/>
                      <w:rtl/>
                    </w:rPr>
                    <w:t xml:space="preserve"> </w:t>
                  </w:r>
                  <w:r w:rsidRPr="0013167C">
                    <w:rPr>
                      <w:rFonts w:ascii="Tahoma" w:eastAsia="Times New Roman" w:hAnsi="Tahoma" w:cs="B Zar"/>
                      <w:color w:val="000000"/>
                      <w:sz w:val="24"/>
                      <w:szCs w:val="24"/>
                      <w:rtl/>
                    </w:rPr>
                    <w:t>اجراي اين حكم در دستگاه هاي اجرائي ماده (۵) قانون مديريت خدمات كشوري تنها در قالب موافقتنامه متبادله با معاونت مجاز است.</w:t>
                  </w:r>
                </w:p>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r w:rsidRPr="00C22F46">
                    <w:rPr>
                      <w:rFonts w:ascii="Tahoma" w:eastAsia="Times New Roman" w:hAnsi="Tahoma" w:cs="B Zar"/>
                      <w:b/>
                      <w:bCs/>
                      <w:color w:val="000000"/>
                      <w:sz w:val="21"/>
                      <w:szCs w:val="21"/>
                      <w:rtl/>
                    </w:rPr>
                    <w:t>ماده ۵۹</w:t>
                  </w:r>
                  <w:r w:rsidR="00C22F46">
                    <w:rPr>
                      <w:rFonts w:ascii="Tahoma" w:eastAsia="Times New Roman" w:hAnsi="Tahoma" w:cs="Tahoma"/>
                      <w:color w:val="000000"/>
                      <w:sz w:val="21"/>
                      <w:szCs w:val="21"/>
                      <w:rtl/>
                    </w:rPr>
                    <w:t xml:space="preserve"> </w:t>
                  </w:r>
                </w:p>
                <w:p w:rsidR="00DE5024" w:rsidRPr="0013167C" w:rsidRDefault="00DE5024" w:rsidP="007B00A1">
                  <w:pPr>
                    <w:bidi/>
                    <w:spacing w:before="100" w:beforeAutospacing="1" w:after="100" w:afterAutospacing="1" w:line="300" w:lineRule="atLeast"/>
                    <w:jc w:val="both"/>
                    <w:rPr>
                      <w:rFonts w:ascii="Tahoma" w:eastAsia="Times New Roman" w:hAnsi="Tahoma" w:cs="B Zar"/>
                      <w:color w:val="000000"/>
                      <w:sz w:val="24"/>
                      <w:szCs w:val="24"/>
                      <w:rtl/>
                    </w:rPr>
                  </w:pPr>
                  <w:r w:rsidRPr="0013167C">
                    <w:rPr>
                      <w:rFonts w:ascii="Tahoma" w:eastAsia="Times New Roman" w:hAnsi="Tahoma" w:cs="B Zar"/>
                      <w:color w:val="000000"/>
                      <w:sz w:val="24"/>
                      <w:szCs w:val="24"/>
                      <w:rtl/>
                    </w:rPr>
                    <w:t>آن دسته از كاركنان دستگاه ها كه مشمول قانون تأمين اجتماعي مي‌باشند از هر جهت از جمله شرايط بازنشستگي و ساير مزايا نيز تابع قانون مذكور و اصلاحات آن مي‌شوند. كساني كه تا قبل از اجراي قانون مديريت خدمات كشوري (۱/۱/</w:t>
                  </w:r>
                  <w:r w:rsidR="00B42C6D">
                    <w:rPr>
                      <w:rFonts w:ascii="Tahoma" w:eastAsia="Times New Roman" w:hAnsi="Tahoma" w:cs="B Zar" w:hint="cs"/>
                      <w:color w:val="000000"/>
                      <w:sz w:val="24"/>
                      <w:szCs w:val="24"/>
                      <w:rtl/>
                    </w:rPr>
                    <w:t xml:space="preserve"> </w:t>
                  </w:r>
                  <w:r w:rsidRPr="0013167C">
                    <w:rPr>
                      <w:rFonts w:ascii="Tahoma" w:eastAsia="Times New Roman" w:hAnsi="Tahoma" w:cs="B Zar"/>
                      <w:color w:val="000000"/>
                      <w:sz w:val="24"/>
                      <w:szCs w:val="24"/>
                      <w:rtl/>
                    </w:rPr>
                    <w:t>۱۳۸۸) از فوق‌العاده اضافه‌كار آنان كسور بازنشستگي كسر شده است، متناسب با مبلغ كسرشده، در پاداش پايان‌خدمت و حقوق بازنشستگي آنان محاسبه مي‌گردد. در دستگاه هايي كه در آنها طرح طبقه‌بندي مشاغل كارگري در اجراي ماده (۱۲۴) قانون مديريت خدمات كشوري اجراء شده‌است، كاركنان مشمول قانون كار فقط از مزاياي قانون كار استفاده مي‌نمايند.</w:t>
                  </w:r>
                </w:p>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r w:rsidRPr="00C22F46">
                    <w:rPr>
                      <w:rFonts w:ascii="Tahoma" w:eastAsia="Times New Roman" w:hAnsi="Tahoma" w:cs="B Zar"/>
                      <w:b/>
                      <w:bCs/>
                      <w:color w:val="000000"/>
                      <w:sz w:val="21"/>
                      <w:szCs w:val="21"/>
                      <w:rtl/>
                    </w:rPr>
                    <w:lastRenderedPageBreak/>
                    <w:t>ماده ۶۲</w:t>
                  </w:r>
                  <w:r w:rsidR="00C22F46">
                    <w:rPr>
                      <w:rFonts w:ascii="Tahoma" w:eastAsia="Times New Roman" w:hAnsi="Tahoma" w:cs="Tahoma"/>
                      <w:color w:val="000000"/>
                      <w:sz w:val="21"/>
                      <w:szCs w:val="21"/>
                      <w:rtl/>
                    </w:rPr>
                    <w:t xml:space="preserve"> </w:t>
                  </w:r>
                </w:p>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r w:rsidRPr="0013167C">
                    <w:rPr>
                      <w:rFonts w:ascii="Tahoma" w:eastAsia="Times New Roman" w:hAnsi="Tahoma" w:cs="B Zar"/>
                      <w:color w:val="000000"/>
                      <w:sz w:val="24"/>
                      <w:szCs w:val="24"/>
                      <w:rtl/>
                    </w:rPr>
                    <w:t xml:space="preserve">در كليه مواردي كه فعاليت اشخاص حقيقي و حقوقي منوط به أخذ مجوز اعم از گواهي، پروانه، جواز، استعلام يا موافقت و موارد مشابه آن از دستگاه هاي اجرائي موضوع ماده (۵) قانون مديريت خدمات كشوري و ماده (۵) قانون محاسبات عمومي است، دستگاه هاي مذكور موظفند حداكثر مدت سه ماه پس از ابلاغ اين قانون، نوع مجوز و فعاليت مربوط و نيز مباني قانوني موكول بودن فعاليت به أخذ مجوز و همچنين شيوه صدور، تمديد، لغو و ساير مقررات ناظر بر آن را رسماً به كارگروهي متشكل از معاونت، معاونت توسعه مديريت و سرمايه‌ انساني رئيس‌جمهور، معاونت حقوقي رئيس‌جمهور، وزراء امور اقتصادي و دارائي، كار و امور اجتماعي و دادگستري و نيز سه نفر از نمايندگان مجلس از كميسيون هاي برنامه و بودجه، اصل نودم (۹۰) قانون اساسي و اقتصادي به عنوان ناظر اعلام نمايند. در صورت عدم ارسال مستندات موضوع اين ماده در مهلت تعيين‌شده، الزام اشخاص حقيقي و حقوقي به أخذ مجوز ممنوع است و بالاترين مقام دستگاه و مقامات و مديران مجاز از طرف وي مسؤول حسن اجراي اين حكم مي‌باشند. </w:t>
                  </w:r>
                  <w:r w:rsidRPr="0013167C">
                    <w:rPr>
                      <w:rFonts w:ascii="Tahoma" w:eastAsia="Times New Roman" w:hAnsi="Tahoma" w:cs="B Zar"/>
                      <w:color w:val="000000"/>
                      <w:sz w:val="24"/>
                      <w:szCs w:val="24"/>
                      <w:rtl/>
                    </w:rPr>
                    <w:br/>
                    <w:t xml:space="preserve">كارگروه موظف است ظرف شش ماه پس از اتمام مهلت فوق ضمن بررسي وجاهت قانوني آنها با رويكرد تسهيل، تسريع، كاهش هزينه صدور و تمديد مجوز و هماهنگي دستگاه هاي مختلف و حذف مجوزهاي غيرضرور و اصلاح يا جايگزيني شيوه تنظيم مقررات هر نوع فعاليت و بازرسي نوبه‌اي براي احراز مراعات آن مقررات به جاي شيوه موكول بودن فعاليت به اخذ مجوز، نسبت به ابلاغ دستورالعمل مشتمل بر بازنگري و تسهيل و اصلاح و جايگزيني روش ها، تجميع مجوزها و لغو مجوزهاي غيرضروري در چهارچوب ضوابط قانوني براي هر نوع فعاليت پس از تأييد رئيس‌جمهور اقدام نمايد. اين دستورالعمل جايگزين دستورالعمل ها و روش هاي اجرائي لغو يا اصلاح شده به موجب اين ماده محسوب مي‌شود و براي همه دستگاه هاي اجرائي مذكور لازم‌الاجراء است. </w:t>
                  </w:r>
                  <w:r w:rsidRPr="0013167C">
                    <w:rPr>
                      <w:rFonts w:ascii="Tahoma" w:eastAsia="Times New Roman" w:hAnsi="Tahoma" w:cs="B Zar"/>
                      <w:color w:val="000000"/>
                      <w:sz w:val="24"/>
                      <w:szCs w:val="24"/>
                      <w:rtl/>
                    </w:rPr>
                    <w:br/>
                    <w:t>تغيير يا اصلاح احكام قوانين مربوط به مجوزها و موارد مشمول اين ماده با تصويب مجلس شوراي اسلامي است.</w:t>
                  </w:r>
                  <w:r w:rsidRPr="00711444">
                    <w:rPr>
                      <w:rFonts w:ascii="Tahoma" w:eastAsia="Times New Roman" w:hAnsi="Tahoma" w:cs="Tahoma"/>
                      <w:color w:val="000000"/>
                      <w:sz w:val="21"/>
                      <w:szCs w:val="21"/>
                      <w:rtl/>
                    </w:rPr>
                    <w:t xml:space="preserve"> </w:t>
                  </w:r>
                </w:p>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r>
                    <w:rPr>
                      <w:rFonts w:ascii="Tahoma" w:eastAsia="Times New Roman" w:hAnsi="Tahoma" w:cs="Tahoma" w:hint="cs"/>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9281"/>
                  </w:tblGrid>
                  <w:tr w:rsidR="00DE5024" w:rsidRPr="00711444" w:rsidTr="00C22F46">
                    <w:trPr>
                      <w:tblCellSpacing w:w="7" w:type="dxa"/>
                    </w:trPr>
                    <w:tc>
                      <w:tcPr>
                        <w:tcW w:w="0" w:type="auto"/>
                        <w:vAlign w:val="center"/>
                        <w:hideMark/>
                      </w:tcPr>
                      <w:p w:rsidR="00DE5024" w:rsidRPr="0013167C" w:rsidRDefault="00DE5024"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۱ـ كارگروه مذكور موظف است دستورالعمل موضوع اين ماده شامل انواع مجوزها، مرجع و شيوه صدور، تمديد و لغو و احياء و زمان‌بندي مربوط را در يك پايگاه اطلاعاتي كه به همين منظور طراحي و مستقر مي‌سازد به اطلاع عموم برساند. كليه اطلاعات موضوع اين ماده در قالب كتاب سال قبل از آغاز هر سال منتشر مي‌شود. اعمال مقررات مربوط به انجام فعاليت يا ارائه خدمات موضوع اين ماده خارج از موارد منتشره در كتاب سال و پايگاه اطلاع‌رساني مذكور ممنوع و مرتكب علاوه بر جبران خسارت زيان‌ديده به مجازات مقرر در اين ماده محكوم مي‌شود. </w:t>
                        </w:r>
                      </w:p>
                    </w:tc>
                  </w:tr>
                  <w:tr w:rsidR="00DE5024" w:rsidRPr="00711444" w:rsidTr="00C22F46">
                    <w:trPr>
                      <w:tblCellSpacing w:w="7" w:type="dxa"/>
                    </w:trPr>
                    <w:tc>
                      <w:tcPr>
                        <w:tcW w:w="0" w:type="auto"/>
                        <w:vAlign w:val="center"/>
                        <w:hideMark/>
                      </w:tcPr>
                      <w:p w:rsidR="00DE5024" w:rsidRPr="0013167C" w:rsidRDefault="00DE5024" w:rsidP="00C22F46">
                        <w:pPr>
                          <w:bidi/>
                          <w:spacing w:before="100" w:beforeAutospacing="1" w:after="100" w:afterAutospacing="1" w:line="300" w:lineRule="atLeast"/>
                          <w:rPr>
                            <w:rFonts w:ascii="Tahoma" w:eastAsia="Times New Roman" w:hAnsi="Tahoma" w:cs="B Zar"/>
                            <w:color w:val="000000"/>
                            <w:sz w:val="24"/>
                            <w:szCs w:val="24"/>
                          </w:rPr>
                        </w:pPr>
                        <w:r w:rsidRPr="0013167C">
                          <w:rPr>
                            <w:rFonts w:ascii="Tahoma" w:eastAsia="Times New Roman" w:hAnsi="Tahoma" w:cs="B Zar"/>
                            <w:color w:val="000000"/>
                            <w:sz w:val="24"/>
                            <w:szCs w:val="24"/>
                            <w:rtl/>
                          </w:rPr>
                          <w:t xml:space="preserve">تبصره ۲ـ مفاد اين حكم علاوه بر مجوزها شامل كليه خدمات و فعاليت هاي دستگاه هاي اجرائي يادشده از جمله سازمانهاي ثبت اسناد و املاك (ثبت شركت ها)، ثبت احوال، تأمين اجتماعي، حفاظت محيط زيست، مؤسسه استاندارد و تحقيقات صنعتي ايران، شهرداري تهران و كلان شهرها، نيروي انتظامي، گمرك، خدمات قوه قضائيه و وزارتخانه‌هاي آموزش و پرورش، علوم، تحقيقات و فناوري، بهداشت، درمان و آموزش پزشكي و صنايع و معادن و نيز مواردي كه براساس قوانين در ازاء خدمات، وجوهي از اشخاص حقيقي و حقوقي اخذ مي‌شود، نيز خواهد بود. </w:t>
                        </w:r>
                        <w:r w:rsidRPr="0013167C">
                          <w:rPr>
                            <w:rFonts w:ascii="Tahoma" w:eastAsia="Times New Roman" w:hAnsi="Tahoma" w:cs="B Zar"/>
                            <w:color w:val="000000"/>
                            <w:sz w:val="24"/>
                            <w:szCs w:val="24"/>
                            <w:rtl/>
                          </w:rPr>
                          <w:br/>
                          <w:t xml:space="preserve">اجراي مفاد اين تبصره در نهادهاي وابسته به قوه قضائيه منوط به موافقت رئيس آن قوه است. </w:t>
                        </w:r>
                        <w:r w:rsidRPr="0013167C">
                          <w:rPr>
                            <w:rFonts w:ascii="Tahoma" w:eastAsia="Times New Roman" w:hAnsi="Tahoma" w:cs="B Zar"/>
                            <w:color w:val="000000"/>
                            <w:sz w:val="24"/>
                            <w:szCs w:val="24"/>
                            <w:rtl/>
                          </w:rPr>
                          <w:br/>
                          <w:t xml:space="preserve">درخصوص مقررات و مواردي كه مستند به قوانين و تدابير و دستورات و نظرات مقام معظم رهبري است و همچنين درخصوص دستگاه هايي كه مستقيماً زير نظر ايشان است اجراي اين حكم منوط به اذن معظم‌له است. </w:t>
                        </w:r>
                      </w:p>
                    </w:tc>
                  </w:tr>
                </w:tbl>
                <w:p w:rsidR="00452412" w:rsidRDefault="00DE5024" w:rsidP="00F15972">
                  <w:pPr>
                    <w:bidi/>
                    <w:spacing w:before="100" w:beforeAutospacing="1" w:after="100" w:afterAutospacing="1" w:line="300" w:lineRule="atLeast"/>
                    <w:rPr>
                      <w:rFonts w:ascii="Tahoma" w:eastAsia="Times New Roman" w:hAnsi="Tahoma" w:cs="Tahoma"/>
                      <w:color w:val="000000"/>
                      <w:sz w:val="21"/>
                      <w:szCs w:val="21"/>
                      <w:rtl/>
                    </w:rPr>
                  </w:pPr>
                  <w:r>
                    <w:rPr>
                      <w:rFonts w:ascii="Tahoma" w:eastAsia="Times New Roman" w:hAnsi="Tahoma" w:cs="Tahoma" w:hint="cs"/>
                      <w:color w:val="000000"/>
                      <w:sz w:val="21"/>
                      <w:szCs w:val="21"/>
                      <w:rtl/>
                    </w:rPr>
                    <w:lastRenderedPageBreak/>
                    <w:t xml:space="preserve"> </w:t>
                  </w:r>
                  <w:r w:rsidR="00452412" w:rsidRPr="0013167C">
                    <w:rPr>
                      <w:rFonts w:ascii="Tahoma" w:eastAsia="Times New Roman" w:hAnsi="Tahoma" w:cs="B Zar"/>
                      <w:color w:val="000000"/>
                      <w:sz w:val="24"/>
                      <w:szCs w:val="24"/>
                      <w:rtl/>
                    </w:rPr>
                    <w:t>تبصره ۳ـ دستگاه هاي اجرائي مذكور در مقابل ارائه خدمات يا اعطاء انواع مجوز حتي با توافق، مجاز به أخذ مبالغي بيش از آنچه كه در قوانين و مقررات قانوني تجويز شده‌است، نمي‌باشند. تخلف از اجراي اين حكم و ساير احكام اين ماده مشمول مجازات موضوع ماده (۶۰۰) قانون مجازات اسلامي است.</w:t>
                  </w:r>
                  <w:r w:rsidR="00452412" w:rsidRPr="00711444">
                    <w:rPr>
                      <w:rFonts w:ascii="Tahoma" w:eastAsia="Times New Roman" w:hAnsi="Tahoma" w:cs="Tahoma"/>
                      <w:color w:val="000000"/>
                      <w:sz w:val="21"/>
                      <w:szCs w:val="21"/>
                      <w:rtl/>
                    </w:rPr>
                    <w:t xml:space="preserve"> </w:t>
                  </w:r>
                  <w:r>
                    <w:rPr>
                      <w:rFonts w:ascii="Tahoma" w:eastAsia="Times New Roman" w:hAnsi="Tahoma" w:cs="Tahoma" w:hint="cs"/>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9281"/>
                  </w:tblGrid>
                  <w:tr w:rsidR="00452412" w:rsidRPr="00711444" w:rsidTr="00C22F46">
                    <w:trPr>
                      <w:tblCellSpacing w:w="7" w:type="dxa"/>
                    </w:trPr>
                    <w:tc>
                      <w:tcPr>
                        <w:tcW w:w="0" w:type="auto"/>
                        <w:vAlign w:val="center"/>
                        <w:hideMark/>
                      </w:tcPr>
                      <w:p w:rsidR="00452412" w:rsidRDefault="00452412" w:rsidP="00C22F46">
                        <w:pPr>
                          <w:bidi/>
                          <w:spacing w:before="100" w:beforeAutospacing="1" w:after="100" w:afterAutospacing="1" w:line="300" w:lineRule="atLeast"/>
                          <w:rPr>
                            <w:rFonts w:ascii="Tahoma" w:eastAsia="Times New Roman" w:hAnsi="Tahoma" w:cs="Tahoma"/>
                            <w:color w:val="000000"/>
                            <w:sz w:val="21"/>
                            <w:szCs w:val="21"/>
                            <w:rtl/>
                          </w:rPr>
                        </w:pPr>
                        <w:r w:rsidRPr="00C22F46">
                          <w:rPr>
                            <w:rFonts w:ascii="Tahoma" w:eastAsia="Times New Roman" w:hAnsi="Tahoma" w:cs="B Zar"/>
                            <w:b/>
                            <w:bCs/>
                            <w:color w:val="000000"/>
                            <w:sz w:val="21"/>
                            <w:szCs w:val="21"/>
                            <w:rtl/>
                          </w:rPr>
                          <w:t>ماده ۶۵</w:t>
                        </w:r>
                        <w:r w:rsidR="00C22F46">
                          <w:rPr>
                            <w:rFonts w:ascii="Tahoma" w:eastAsia="Times New Roman" w:hAnsi="Tahoma" w:cs="Tahoma"/>
                            <w:color w:val="000000"/>
                            <w:sz w:val="21"/>
                            <w:szCs w:val="21"/>
                            <w:rtl/>
                          </w:rPr>
                          <w:t xml:space="preserve"> </w:t>
                        </w:r>
                      </w:p>
                      <w:p w:rsidR="00452412" w:rsidRPr="00711444" w:rsidRDefault="00452412" w:rsidP="00452412">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 xml:space="preserve">به منظور ساماندهي و كاهش نيروي انساني و كوچك‌سازي دولت: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هرگونه انتقال به كلان‌شهرها جز در مورد مقامات و در موارد خاص ممنوع است. اين حكم و ساير مقررات مربوط به انتقال و مأموريت كاركنان رسمي و ثابت بين دستگاه ها در مورد كاركنان پيماني و قراردادي (در طول قرارداد) قابل اجراء است. موارد خاص با تشخيص كارگروهي با عضويت نمايندگان معاونت، معاونت توسعه مديريت و سرمايه انساني رئيس‌جمهور و دستگاه متبوع تعيين مي‌شود.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هرگونه به‌كارگيري افرادي كه در اجراي قوانين و مقررات، بازخريد يا بازنشسته‌شده يا مي‌شوند به استثناء مقامات، اعضاء هيأت علمي، ايثارگران، فرزندان شهداء و فرزندان جانبازان هفتاد درصد (۷۰%) و بالاتر در دستگاه هاي اجرائي يا داراي رديف يا هر دستگاهي كه به نحوي از انحاء از بودجه كل كشور استفاده مي‌كند، ممنوع و همچنين هرگونه پرداخت از هر محل و تحت هر عنوان به افراد بازنشسته و بازخريد توسط دستگاه هاي مذكور ممنوع است. كليه قوانين و مقررات عام مغاير اين حكم به استثناء ماده (۴۱) قانون الحاق موادي به قانون تنظيم بخشي از مقررات مالي دولت و ماده (۹۵) قانون مديريت خدمات كشوري و ماده (۹۱) قانون استخدام كشوري لغو مي‌گردد.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ج ـ تعداد كل كاركنان هر دستگاه در تصدي هاي قابل واگذاري اعم از رسمي، پيماني، قراردادي، كار معين و مشخص، ساعتي و عناوين مشابه به استثناء اعضاء هيأت علمي سالانه حداقل دو درصد (۲%) كاهش مي‌يابد. موارد استثناء همه‌ساله در قانون بودجه همان سال تعيين مي‌شود.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د ـ هرگونه انتقال و مأموريت بيش از شش ماه در يك نوبت يا چند نوبت از مؤسسات و نهادهاي عمومي غيردولتي به وزارتخانه‌ها، مؤسسات و شركت هاي دولتي موضوع ماده (۵) قانون مديريت خدمات كشوري به استثناء مقامات ممنوع است. </w:t>
                        </w:r>
                      </w:p>
                    </w:tc>
                  </w:tr>
                </w:tbl>
                <w:p w:rsidR="00452412" w:rsidRDefault="00DE5024" w:rsidP="00452412">
                  <w:pPr>
                    <w:bidi/>
                    <w:spacing w:before="100" w:beforeAutospacing="1" w:after="100" w:afterAutospacing="1" w:line="300" w:lineRule="atLeast"/>
                    <w:rPr>
                      <w:rFonts w:ascii="Tahoma" w:eastAsia="Times New Roman" w:hAnsi="Tahoma" w:cs="Tahoma"/>
                      <w:color w:val="000000"/>
                      <w:sz w:val="21"/>
                      <w:szCs w:val="21"/>
                      <w:rtl/>
                    </w:rPr>
                  </w:pPr>
                  <w:r>
                    <w:rPr>
                      <w:rFonts w:ascii="Tahoma" w:eastAsia="Times New Roman" w:hAnsi="Tahoma" w:cs="Tahoma" w:hint="cs"/>
                      <w:color w:val="000000"/>
                      <w:sz w:val="21"/>
                      <w:szCs w:val="21"/>
                      <w:rtl/>
                    </w:rPr>
                    <w:t xml:space="preserve">  </w:t>
                  </w:r>
                  <w:r w:rsidR="00452412" w:rsidRPr="00CC3ACE">
                    <w:rPr>
                      <w:rFonts w:ascii="Tahoma" w:eastAsia="Times New Roman" w:hAnsi="Tahoma" w:cs="B Zar"/>
                      <w:b/>
                      <w:bCs/>
                      <w:color w:val="000000"/>
                      <w:sz w:val="21"/>
                      <w:szCs w:val="21"/>
                      <w:rtl/>
                    </w:rPr>
                    <w:t>ماده ۶۷</w:t>
                  </w:r>
                </w:p>
                <w:p w:rsidR="00452412" w:rsidRDefault="00452412" w:rsidP="00452412">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كليه دستگاه هاي قوه مجريه كه به موجب قوانين بودجه سنواتي مجاز به كمك به اشخاص حقيقي و حقوقي از محل اعتبارات قوانين يادشده مي‌باشند، موظفند با رعايت تخصيص اعتبار كه در مركز توسط معاونت و در استان ها توسط كميته تخصيص اعتبارات استان طبق ضوابط ابلاغي معاونت انجام مي‌شود، نسبت به أخذ شماره ملي اشخاص حقيقي گيرنده كمك و يا سهامداران اصلي و صاحبان سهم‌الشركه و اعضاء هيأت‌مديره و بازرس يا بازرسان قانوني اشخاص حقوقي گيرنده كمك و درج آن در بانك اطلاعاتي كه توسط معاونت براي اين منظور ايجاد مي‌گردد اقدام و سپس مبلغ كمك را پرداخت نمايند. كمك از محل منابع و رديف هاي در اختيار معاونت نيز مشمول اين حكم است.</w:t>
                  </w:r>
                  <w:r w:rsidRPr="00711444">
                    <w:rPr>
                      <w:rFonts w:ascii="Tahoma" w:eastAsia="Times New Roman" w:hAnsi="Tahoma" w:cs="Tahoma"/>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9281"/>
                  </w:tblGrid>
                  <w:tr w:rsidR="00452412" w:rsidRPr="00711444" w:rsidTr="00C22F46">
                    <w:trPr>
                      <w:tblCellSpacing w:w="7" w:type="dxa"/>
                    </w:trPr>
                    <w:tc>
                      <w:tcPr>
                        <w:tcW w:w="0" w:type="auto"/>
                        <w:vAlign w:val="center"/>
                        <w:hideMark/>
                      </w:tcPr>
                      <w:p w:rsidR="00452412" w:rsidRDefault="00452412"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lastRenderedPageBreak/>
                          <w:t>ماده ۶۸</w:t>
                        </w:r>
                        <w:r w:rsidR="00CC3ACE">
                          <w:rPr>
                            <w:rFonts w:ascii="Tahoma" w:eastAsia="Times New Roman" w:hAnsi="Tahoma" w:cs="Tahoma"/>
                            <w:color w:val="000000"/>
                            <w:sz w:val="21"/>
                            <w:szCs w:val="21"/>
                            <w:rtl/>
                          </w:rPr>
                          <w:t xml:space="preserve"> </w:t>
                        </w:r>
                      </w:p>
                      <w:p w:rsidR="00452412" w:rsidRPr="00711444" w:rsidRDefault="00452412" w:rsidP="00452412">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به منظور تهيه آمار و اطلاعات موردنياز براي محاسبه شاخص هاي حوزه‌هاي تخصصي مختلف از قبيل:</w:t>
                        </w:r>
                        <w:r w:rsidRPr="00711444">
                          <w:rPr>
                            <w:rFonts w:ascii="Tahoma" w:eastAsia="Times New Roman" w:hAnsi="Tahoma" w:cs="Tahoma"/>
                            <w:color w:val="000000"/>
                            <w:sz w:val="21"/>
                            <w:szCs w:val="21"/>
                            <w:rtl/>
                          </w:rPr>
                          <w:t xml:space="preserve">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۱ـ الگوي توسعه اسلامي ـ ايراني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۲ـ ارزيابي سند چشم‌انداز بيست ساله كشور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tl/>
                            <w:lang w:bidi="fa-IR"/>
                          </w:rPr>
                        </w:pPr>
                        <w:r w:rsidRPr="003C7D25">
                          <w:rPr>
                            <w:rFonts w:ascii="Tahoma" w:eastAsia="Times New Roman" w:hAnsi="Tahoma" w:cs="B Zar"/>
                            <w:color w:val="000000"/>
                            <w:sz w:val="24"/>
                            <w:szCs w:val="24"/>
                            <w:rtl/>
                          </w:rPr>
                          <w:t xml:space="preserve">۳ـ ارزيابي عملكرد قانون برنامه پنجم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۴ـ بهره‌وري ملي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۵ ـ توسعه انساني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۶ ـ الگوي مصرف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۷ـ تدوين استانداردهاي ملي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۸ ـ داده‌هاي مكاني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۹ـ آمايش سرزمين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۱۰ـ نظام اداري و مديريت و فناوري اطلاعات </w:t>
                        </w:r>
                      </w:p>
                    </w:tc>
                  </w:tr>
                  <w:tr w:rsidR="00452412" w:rsidRPr="00711444" w:rsidTr="00C22F46">
                    <w:trPr>
                      <w:tblCellSpacing w:w="7" w:type="dxa"/>
                    </w:trPr>
                    <w:tc>
                      <w:tcPr>
                        <w:tcW w:w="0" w:type="auto"/>
                        <w:vAlign w:val="center"/>
                        <w:hideMark/>
                      </w:tcPr>
                      <w:p w:rsidR="00452412" w:rsidRPr="003C7D25" w:rsidRDefault="00452412"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۱۱ـ اهداف توسعه هزاره (</w:t>
                        </w:r>
                        <w:r w:rsidRPr="003C7D25">
                          <w:rPr>
                            <w:rFonts w:ascii="Tahoma" w:eastAsia="Times New Roman" w:hAnsi="Tahoma" w:cs="B Zar"/>
                            <w:color w:val="000000"/>
                            <w:sz w:val="24"/>
                            <w:szCs w:val="24"/>
                          </w:rPr>
                          <w:t>MDG</w:t>
                        </w:r>
                        <w:r w:rsidRPr="003C7D25">
                          <w:rPr>
                            <w:rFonts w:ascii="Tahoma" w:eastAsia="Times New Roman" w:hAnsi="Tahoma" w:cs="B Zar"/>
                            <w:color w:val="000000"/>
                            <w:sz w:val="24"/>
                            <w:szCs w:val="24"/>
                            <w:rtl/>
                          </w:rPr>
                          <w:t xml:space="preserve">) </w:t>
                        </w:r>
                      </w:p>
                    </w:tc>
                  </w:tr>
                  <w:tr w:rsidR="00452412" w:rsidRPr="00711444" w:rsidTr="00C22F46">
                    <w:trPr>
                      <w:tblCellSpacing w:w="7" w:type="dxa"/>
                    </w:trPr>
                    <w:tc>
                      <w:tcPr>
                        <w:tcW w:w="0" w:type="auto"/>
                        <w:vAlign w:val="center"/>
                        <w:hideMark/>
                      </w:tcPr>
                      <w:p w:rsidR="00452412" w:rsidRDefault="00452412" w:rsidP="00C22F46">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 xml:space="preserve">۱۲ـ نقشه جامع علمي كشور </w:t>
                        </w:r>
                        <w:r w:rsidRPr="003C7D25">
                          <w:rPr>
                            <w:rFonts w:ascii="Tahoma" w:eastAsia="Times New Roman" w:hAnsi="Tahoma" w:cs="B Zar"/>
                            <w:color w:val="000000"/>
                            <w:sz w:val="24"/>
                            <w:szCs w:val="24"/>
                            <w:rtl/>
                          </w:rPr>
                          <w:br/>
                          <w:t xml:space="preserve">مركز آمار ايران مكلف است پس از دريافت شناسنامه شاخص ها، نسبت به عملياتي‌كردن برنامة اجرائي مربوط شامل طرح هاي آمارگيري، پايگاه اطلاعات آماري كشور، سامانه‌هاي اطلاعاتي ـ عملياتي و زمان‌بندي اقدام كند و اعتبارات موردنياز را حداكثر ظرف شش ماه تهيه و به تصويب شوراي عالي آمار برساند. </w:t>
                        </w:r>
                        <w:r w:rsidRPr="003C7D25">
                          <w:rPr>
                            <w:rFonts w:ascii="Tahoma" w:eastAsia="Times New Roman" w:hAnsi="Tahoma" w:cs="B Zar"/>
                            <w:color w:val="000000"/>
                            <w:sz w:val="24"/>
                            <w:szCs w:val="24"/>
                            <w:rtl/>
                          </w:rPr>
                          <w:br/>
                          <w:t xml:space="preserve">دستگاه هاي اجرائي متولي حوزه‌هاي تخصصي فوق مكلفند شناسنامه‌هاي مربوط را حداكثر ظرف شش ماه پس از ابلاغ برنامه، به مركز آمار ايران ارائه نمايند. </w:t>
                        </w:r>
                        <w:r w:rsidRPr="003C7D25">
                          <w:rPr>
                            <w:rFonts w:ascii="Tahoma" w:eastAsia="Times New Roman" w:hAnsi="Tahoma" w:cs="B Zar"/>
                            <w:color w:val="000000"/>
                            <w:sz w:val="24"/>
                            <w:szCs w:val="24"/>
                            <w:rtl/>
                          </w:rPr>
                          <w:br/>
                          <w:t>يك نفر از اعضاء كميسيون برنامه و بودجه و محاسبات و يك نفر از اعضاء كميسيون اقتصادي مجلس شوراي اسلامي به عنوان ناظر در جلسات شوراي عالي آمار شركت مي‌كنند.</w:t>
                        </w:r>
                        <w:r w:rsidRPr="00711444">
                          <w:rPr>
                            <w:rFonts w:ascii="Tahoma" w:eastAsia="Times New Roman" w:hAnsi="Tahoma" w:cs="Tahoma"/>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9202"/>
                          <w:gridCol w:w="21"/>
                        </w:tblGrid>
                        <w:tr w:rsidR="00452412" w:rsidRPr="00711444" w:rsidTr="00C22F46">
                          <w:trPr>
                            <w:tblCellSpacing w:w="7" w:type="dxa"/>
                          </w:trPr>
                          <w:tc>
                            <w:tcPr>
                              <w:tcW w:w="0" w:type="auto"/>
                              <w:gridSpan w:val="2"/>
                              <w:vAlign w:val="center"/>
                              <w:hideMark/>
                            </w:tcPr>
                            <w:p w:rsidR="00452412" w:rsidRPr="00711444" w:rsidRDefault="00452412" w:rsidP="0007200D">
                              <w:pPr>
                                <w:jc w:val="right"/>
                                <w:rPr>
                                  <w:rFonts w:ascii="Tahoma" w:eastAsia="Times New Roman" w:hAnsi="Tahoma" w:cs="Tahoma"/>
                                  <w:color w:val="000000"/>
                                  <w:sz w:val="21"/>
                                  <w:szCs w:val="21"/>
                                </w:rPr>
                              </w:pPr>
                              <w:r w:rsidRPr="0007200D">
                                <w:rPr>
                                  <w:rFonts w:ascii="Tahoma" w:eastAsia="Times New Roman" w:hAnsi="Tahoma" w:cs="Titr"/>
                                  <w:b/>
                                  <w:bCs/>
                                  <w:color w:val="000000"/>
                                  <w:sz w:val="21"/>
                                  <w:szCs w:val="21"/>
                                  <w:rtl/>
                                </w:rPr>
                                <w:t>فصل پنجم ـ اقتصادي</w:t>
                              </w:r>
                              <w:r w:rsidRPr="00711444">
                                <w:rPr>
                                  <w:rFonts w:ascii="Tahoma" w:eastAsia="Times New Roman" w:hAnsi="Tahoma" w:cs="Tahoma"/>
                                  <w:color w:val="000000"/>
                                  <w:sz w:val="21"/>
                                  <w:szCs w:val="21"/>
                                  <w:rtl/>
                                </w:rPr>
                                <w:t xml:space="preserve"> </w:t>
                              </w:r>
                            </w:p>
                          </w:tc>
                        </w:tr>
                        <w:tr w:rsidR="00452412" w:rsidRPr="00F968A2" w:rsidTr="00C22F46">
                          <w:trPr>
                            <w:tblCellSpacing w:w="7" w:type="dxa"/>
                          </w:trPr>
                          <w:tc>
                            <w:tcPr>
                              <w:tcW w:w="0" w:type="auto"/>
                              <w:gridSpan w:val="2"/>
                              <w:vAlign w:val="center"/>
                              <w:hideMark/>
                            </w:tcPr>
                            <w:p w:rsidR="00F968A2" w:rsidRPr="00F968A2" w:rsidRDefault="00452412" w:rsidP="00593E9D">
                              <w:pPr>
                                <w:bidi/>
                                <w:rPr>
                                  <w:rFonts w:ascii="Tahoma" w:eastAsia="Times New Roman" w:hAnsi="Tahoma" w:cs="B Zar"/>
                                  <w:b/>
                                  <w:bCs/>
                                  <w:color w:val="000000"/>
                                  <w:sz w:val="21"/>
                                  <w:szCs w:val="21"/>
                                </w:rPr>
                              </w:pPr>
                              <w:r w:rsidRPr="0034558C">
                                <w:rPr>
                                  <w:rFonts w:ascii="Tahoma" w:eastAsia="Times New Roman" w:hAnsi="Tahoma" w:cs="B Zar"/>
                                  <w:b/>
                                  <w:bCs/>
                                  <w:color w:val="000000"/>
                                  <w:sz w:val="21"/>
                                  <w:szCs w:val="21"/>
                                  <w:rtl/>
                                </w:rPr>
                                <w:t>بهبود فضاي كسب و كار</w:t>
                              </w:r>
                              <w:r w:rsidRPr="00F968A2">
                                <w:rPr>
                                  <w:rFonts w:ascii="Tahoma" w:eastAsia="Times New Roman" w:hAnsi="Tahoma" w:cs="B Zar"/>
                                  <w:b/>
                                  <w:bCs/>
                                  <w:color w:val="000000"/>
                                  <w:sz w:val="21"/>
                                  <w:szCs w:val="21"/>
                                  <w:rtl/>
                                </w:rPr>
                                <w:t xml:space="preserve"> </w:t>
                              </w:r>
                            </w:p>
                          </w:tc>
                        </w:tr>
                        <w:tr w:rsidR="007B23CF" w:rsidRPr="00711444" w:rsidTr="00C22F46">
                          <w:trPr>
                            <w:gridAfter w:val="1"/>
                            <w:tblCellSpacing w:w="7" w:type="dxa"/>
                          </w:trPr>
                          <w:tc>
                            <w:tcPr>
                              <w:tcW w:w="0" w:type="auto"/>
                              <w:vAlign w:val="center"/>
                              <w:hideMark/>
                            </w:tcPr>
                            <w:p w:rsidR="00610045" w:rsidRDefault="007B23CF" w:rsidP="00610045">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ماده ۷۱</w:t>
                              </w:r>
                            </w:p>
                            <w:p w:rsidR="007B23CF" w:rsidRPr="003C7D25" w:rsidRDefault="007B23CF" w:rsidP="00610045">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در راستاي بهبود بهره‌وري نظام اداري، افزايش رضايت عمومي و دسترسي آسان و سريع شهروندان به خدمات عمومي و دولتي، دولت مي‌تواند ترتيبي اتخاذ نمايد كه كلية دستگاه هاي اجرائي اعم از وزارتخانه‌ها، مؤسسات دولتي، مؤسسات و يا نهادهاي عمومي غيردولتي، شركت هاي دولتي، بانك ها، مؤسسات اعتباري و شركت هاي بيمه‌اي و كليه دستگاه هايي كه شمول قانون بر آنها </w:t>
                              </w:r>
                              <w:r w:rsidRPr="003C7D25">
                                <w:rPr>
                                  <w:rFonts w:ascii="Tahoma" w:eastAsia="Times New Roman" w:hAnsi="Tahoma" w:cs="B Zar"/>
                                  <w:color w:val="000000"/>
                                  <w:sz w:val="24"/>
                                  <w:szCs w:val="24"/>
                                  <w:rtl/>
                                </w:rPr>
                                <w:lastRenderedPageBreak/>
                                <w:t xml:space="preserve">مستلزم ذكر نام است، واحدهاي سازماني يا بخش هايي از خود را كه موظف به ارائه خدمات به مردم هستند به نحو مقتضي و ممكن اعم از حضوري و مجازي، تنظيم ساعت كار نيروي انساني و با استفاده از امكانات موجود در طول شبانه‌روز و يا در دو نوبت كاري فعال و آماده خدمت نگه‌دارند. </w:t>
                              </w:r>
                            </w:p>
                          </w:tc>
                        </w:tr>
                        <w:tr w:rsidR="007B23CF" w:rsidRPr="00711444" w:rsidTr="00C22F46">
                          <w:trPr>
                            <w:gridAfter w:val="1"/>
                            <w:tblCellSpacing w:w="7" w:type="dxa"/>
                          </w:trPr>
                          <w:tc>
                            <w:tcPr>
                              <w:tcW w:w="0" w:type="auto"/>
                              <w:vAlign w:val="center"/>
                              <w:hideMark/>
                            </w:tcPr>
                            <w:p w:rsidR="007B23CF" w:rsidRPr="003C7D25" w:rsidRDefault="007B23C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lastRenderedPageBreak/>
                                <w:t xml:space="preserve">تبصره ۱ـ فهرست مصاديق دستگاه هاي مشمول اين ماده و نحوه، روش و جزئيات اجرائي به موجب دستورالعملي است كه توسط معاونت و معاونت توسعه مديريت و سرمايه انساني رئيس‌جمهور تهيه و ابلاغ مي‌شود. </w:t>
                              </w:r>
                            </w:p>
                          </w:tc>
                        </w:tr>
                        <w:tr w:rsidR="007B23CF" w:rsidRPr="00711444" w:rsidTr="00C22F46">
                          <w:trPr>
                            <w:gridAfter w:val="1"/>
                            <w:tblCellSpacing w:w="7" w:type="dxa"/>
                          </w:trPr>
                          <w:tc>
                            <w:tcPr>
                              <w:tcW w:w="0" w:type="auto"/>
                              <w:vAlign w:val="center"/>
                              <w:hideMark/>
                            </w:tcPr>
                            <w:tbl>
                              <w:tblPr>
                                <w:tblW w:w="9162" w:type="dxa"/>
                                <w:tblCellSpacing w:w="7" w:type="dxa"/>
                                <w:tblCellMar>
                                  <w:top w:w="15" w:type="dxa"/>
                                  <w:left w:w="15" w:type="dxa"/>
                                  <w:bottom w:w="15" w:type="dxa"/>
                                  <w:right w:w="15" w:type="dxa"/>
                                </w:tblCellMar>
                                <w:tblLook w:val="04A0"/>
                              </w:tblPr>
                              <w:tblGrid>
                                <w:gridCol w:w="9141"/>
                                <w:gridCol w:w="21"/>
                              </w:tblGrid>
                              <w:tr w:rsidR="009926DB" w:rsidRPr="00711444" w:rsidTr="008045E3">
                                <w:trPr>
                                  <w:gridAfter w:val="1"/>
                                  <w:tblCellSpacing w:w="7" w:type="dxa"/>
                                </w:trPr>
                                <w:tc>
                                  <w:tcPr>
                                    <w:tcW w:w="0" w:type="auto"/>
                                    <w:vAlign w:val="center"/>
                                    <w:hideMark/>
                                  </w:tcPr>
                                  <w:p w:rsidR="00F15972" w:rsidRDefault="007B23CF" w:rsidP="00F15972">
                                    <w:pPr>
                                      <w:bidi/>
                                      <w:rPr>
                                        <w:rFonts w:ascii="Tahoma" w:eastAsia="Times New Roman" w:hAnsi="Tahoma" w:cs="B Zar"/>
                                        <w:color w:val="000000"/>
                                        <w:sz w:val="24"/>
                                        <w:szCs w:val="24"/>
                                        <w:rtl/>
                                      </w:rPr>
                                    </w:pPr>
                                    <w:r w:rsidRPr="003C7D25">
                                      <w:rPr>
                                        <w:rFonts w:ascii="Tahoma" w:eastAsia="Times New Roman" w:hAnsi="Tahoma" w:cs="B Zar"/>
                                        <w:color w:val="000000"/>
                                        <w:sz w:val="24"/>
                                        <w:szCs w:val="24"/>
                                        <w:rtl/>
                                      </w:rPr>
                                      <w:t>تبصره ۲ـ جذب هرگونه نيروي انساني، گسترش تشكيلات و ايجاد تأسيسات و ساختمان جديد در اجراي تكاليف اين ماده ممنوع است</w:t>
                                    </w:r>
                                    <w:r w:rsidR="00F15972">
                                      <w:rPr>
                                        <w:rFonts w:ascii="Tahoma" w:eastAsia="Times New Roman" w:hAnsi="Tahoma" w:cs="B Zar" w:hint="cs"/>
                                        <w:color w:val="000000"/>
                                        <w:sz w:val="24"/>
                                        <w:szCs w:val="24"/>
                                        <w:rtl/>
                                      </w:rPr>
                                      <w:t>.</w:t>
                                    </w:r>
                                  </w:p>
                                  <w:p w:rsidR="009926DB" w:rsidRPr="00711444" w:rsidRDefault="007B23CF" w:rsidP="00F15972">
                                    <w:pPr>
                                      <w:bidi/>
                                      <w:rPr>
                                        <w:rFonts w:ascii="Tahoma" w:eastAsia="Times New Roman" w:hAnsi="Tahoma" w:cs="Tahoma"/>
                                        <w:color w:val="000000"/>
                                        <w:sz w:val="21"/>
                                        <w:szCs w:val="21"/>
                                      </w:rPr>
                                    </w:pPr>
                                    <w:r w:rsidRPr="00711444">
                                      <w:rPr>
                                        <w:rFonts w:ascii="Tahoma" w:eastAsia="Times New Roman" w:hAnsi="Tahoma" w:cs="Tahoma"/>
                                        <w:color w:val="000000"/>
                                        <w:sz w:val="21"/>
                                        <w:szCs w:val="21"/>
                                        <w:rtl/>
                                      </w:rPr>
                                      <w:t xml:space="preserve"> </w:t>
                                    </w:r>
                                    <w:r w:rsidR="009926DB" w:rsidRPr="0034558C">
                                      <w:rPr>
                                        <w:rFonts w:ascii="Tahoma" w:eastAsia="Times New Roman" w:hAnsi="Tahoma" w:cs="B Zar"/>
                                        <w:b/>
                                        <w:bCs/>
                                        <w:color w:val="000000"/>
                                        <w:sz w:val="21"/>
                                        <w:szCs w:val="21"/>
                                        <w:rtl/>
                                      </w:rPr>
                                      <w:t>بهره‌وري</w:t>
                                    </w:r>
                                    <w:r w:rsidR="009926DB" w:rsidRPr="00711444">
                                      <w:rPr>
                                        <w:rFonts w:ascii="Tahoma" w:eastAsia="Times New Roman" w:hAnsi="Tahoma" w:cs="Tahoma"/>
                                        <w:color w:val="000000"/>
                                        <w:sz w:val="21"/>
                                        <w:szCs w:val="21"/>
                                        <w:rtl/>
                                      </w:rPr>
                                      <w:t xml:space="preserve"> </w:t>
                                    </w:r>
                                  </w:p>
                                </w:tc>
                              </w:tr>
                              <w:tr w:rsidR="009926DB" w:rsidRPr="00711444" w:rsidTr="008045E3">
                                <w:trPr>
                                  <w:gridAfter w:val="1"/>
                                  <w:tblCellSpacing w:w="7" w:type="dxa"/>
                                </w:trPr>
                                <w:tc>
                                  <w:tcPr>
                                    <w:tcW w:w="0" w:type="auto"/>
                                    <w:vAlign w:val="center"/>
                                    <w:hideMark/>
                                  </w:tcPr>
                                  <w:p w:rsidR="009926DB" w:rsidRDefault="009926DB" w:rsidP="003C7D25">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۷۹</w:t>
                                    </w:r>
                                  </w:p>
                                  <w:p w:rsidR="009926DB" w:rsidRDefault="009926DB" w:rsidP="009926DB">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 xml:space="preserve">در راستاي ارتقاء سهم بهره‌وري در رشد اقتصادي به يك سوم در پايان برنامه و به منظور برنامه‌ريزي، سياستگذاري، راهبري، پايش و ارزيابي بهره‌وري كليه عوامل توليد از جمله نيروي كار، سرمايه، انرژي و آب و خاك، سازمان ملي بهره‌وري ايران به صورت مؤسسه دولتي وابسته به معاونت با استفاده از امكانات موجود ايجاد مي‌شود تا برنامه جامع بهره‌وري كشور شامل شاخص هاي استاندارد بهره‌وري و نظام اجرائي ارتقاء بهره‌وري، دربرگيرنده توزيع نقش ها و مسؤوليت ها در كليه بخش هاي اجتماعي، اقتصادي و فرهنگي اعم از بخش هاي دولتي و غـيردولتي، به صورت برنامه لازم‌الاجراء براي تمامي بخش هاي يادشده، تدوين نمايد و به تصويب هيأت وزيران برساند. تمام دستگاه هاي اجرائي موظفند از سال دوم برنامه تغييرات بهره‌وري و اثر آن بر رشد اقتصادي مربوط به بخش خود را به طور مستمر منتشر نمايند و سياست ها و متغيرهاي اثرگذار بر رشد بهره‌وري را شـناسايي كنند تا اثر بهره‌وري از دستگاه هاي مزبور رشد صعودي داشته ‌باشد. سياست هاي مذكور مي‌تواند حاوي سياست هاي تشويقي بخش هاي غيردولتي و شركت هاي دولتي باشد. </w:t>
                                    </w:r>
                                    <w:r w:rsidRPr="003C7D25">
                                      <w:rPr>
                                        <w:rFonts w:ascii="Tahoma" w:eastAsia="Times New Roman" w:hAnsi="Tahoma" w:cs="B Zar"/>
                                        <w:color w:val="000000"/>
                                        <w:sz w:val="24"/>
                                        <w:szCs w:val="24"/>
                                        <w:rtl/>
                                      </w:rPr>
                                      <w:br/>
                                      <w:t xml:space="preserve">حداكثر سه درصد (۳%) از هر مرحله تخصيص اعتبارات هزينه‌اي دستگاه هاي اجرائي در خزانه نگهداري مي‌شود و پرداخت آن به دستگاه منوط به ارائه تأييد معاونت مبني بر رعايت مصوبات موضوع اين ماده و ديگر تكاليف قانوني مربوط به بهره‌وري است. </w:t>
                                    </w:r>
                                    <w:r w:rsidRPr="003C7D25">
                                      <w:rPr>
                                        <w:rFonts w:ascii="Tahoma" w:eastAsia="Times New Roman" w:hAnsi="Tahoma" w:cs="B Zar"/>
                                        <w:color w:val="000000"/>
                                        <w:sz w:val="24"/>
                                        <w:szCs w:val="24"/>
                                        <w:rtl/>
                                      </w:rPr>
                                      <w:br/>
                                      <w:t xml:space="preserve">آيين‌نامه اجرائي اين ماده مشتمل بر برنامه پيشنهادي سازمان ملي بهره‌وري ايران به‌ تصويب هيأت وزيران مي‌رسد. </w:t>
                                    </w:r>
                                  </w:p>
                                  <w:p w:rsidR="00593E9D" w:rsidRPr="00711444" w:rsidRDefault="00CB6699" w:rsidP="00593E9D">
                                    <w:pPr>
                                      <w:bidi/>
                                      <w:spacing w:before="100" w:beforeAutospacing="1" w:after="100" w:afterAutospacing="1" w:line="300" w:lineRule="atLeast"/>
                                      <w:rPr>
                                        <w:rFonts w:ascii="Tahoma" w:eastAsia="Times New Roman" w:hAnsi="Tahoma" w:cs="Tahoma"/>
                                        <w:color w:val="000000"/>
                                        <w:sz w:val="21"/>
                                        <w:szCs w:val="21"/>
                                        <w:lang w:bidi="fa-IR"/>
                                      </w:rPr>
                                    </w:pPr>
                                    <w:r w:rsidRPr="00CB6699">
                                      <w:rPr>
                                        <w:rFonts w:ascii="Tahoma" w:eastAsia="Times New Roman" w:hAnsi="Tahoma" w:cs="B Zar"/>
                                        <w:b/>
                                        <w:bCs/>
                                        <w:color w:val="000000"/>
                                        <w:sz w:val="21"/>
                                        <w:szCs w:val="21"/>
                                        <w:rtl/>
                                      </w:rPr>
                                      <w:t>اشتغال</w:t>
                                    </w:r>
                                  </w:p>
                                </w:tc>
                              </w:tr>
                              <w:tr w:rsidR="009926DB" w:rsidRPr="00711444" w:rsidTr="008045E3">
                                <w:trPr>
                                  <w:gridAfter w:val="1"/>
                                  <w:tblCellSpacing w:w="7" w:type="dxa"/>
                                </w:trPr>
                                <w:tc>
                                  <w:tcPr>
                                    <w:tcW w:w="0" w:type="auto"/>
                                    <w:vAlign w:val="center"/>
                                    <w:hideMark/>
                                  </w:tcPr>
                                  <w:p w:rsidR="008045E3" w:rsidRDefault="004F4DB7" w:rsidP="00C22F46">
                                    <w:pPr>
                                      <w:bidi/>
                                      <w:spacing w:before="100" w:beforeAutospacing="1" w:after="100" w:afterAutospacing="1" w:line="300" w:lineRule="atLeast"/>
                                      <w:rPr>
                                        <w:rFonts w:ascii="Tahoma" w:eastAsia="Times New Roman" w:hAnsi="Tahoma" w:cs="B Zar"/>
                                        <w:b/>
                                        <w:bCs/>
                                        <w:color w:val="000000"/>
                                        <w:sz w:val="21"/>
                                        <w:szCs w:val="21"/>
                                        <w:rtl/>
                                      </w:rPr>
                                    </w:pPr>
                                    <w:r>
                                      <w:rPr>
                                        <w:rFonts w:ascii="Tahoma" w:eastAsia="Times New Roman" w:hAnsi="Tahoma" w:cs="B Zar"/>
                                        <w:b/>
                                        <w:bCs/>
                                        <w:color w:val="000000"/>
                                        <w:sz w:val="21"/>
                                        <w:szCs w:val="21"/>
                                        <w:rtl/>
                                      </w:rPr>
                                      <w:t>ا</w:t>
                                    </w:r>
                                    <w:r>
                                      <w:rPr>
                                        <w:rFonts w:ascii="Tahoma" w:eastAsia="Times New Roman" w:hAnsi="Tahoma" w:cs="B Zar" w:hint="cs"/>
                                        <w:b/>
                                        <w:bCs/>
                                        <w:color w:val="000000"/>
                                        <w:sz w:val="21"/>
                                        <w:szCs w:val="21"/>
                                        <w:rtl/>
                                      </w:rPr>
                                      <w:t>رز</w:t>
                                    </w:r>
                                  </w:p>
                                  <w:p w:rsidR="00CC3ACE" w:rsidRDefault="009926DB" w:rsidP="008045E3">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۸۱</w:t>
                                    </w:r>
                                    <w:r w:rsidR="00CC3ACE">
                                      <w:rPr>
                                        <w:rFonts w:ascii="Tahoma" w:eastAsia="Times New Roman" w:hAnsi="Tahoma" w:cs="Tahoma"/>
                                        <w:color w:val="000000"/>
                                        <w:sz w:val="21"/>
                                        <w:szCs w:val="21"/>
                                        <w:rtl/>
                                      </w:rPr>
                                      <w:t xml:space="preserve"> </w:t>
                                    </w:r>
                                  </w:p>
                                  <w:p w:rsidR="009926DB" w:rsidRPr="00711444" w:rsidRDefault="009926DB" w:rsidP="00CC3ACE">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به منظور تنظيم تعهدات ارزي كشور:</w:t>
                                    </w:r>
                                    <w:r w:rsidRPr="00711444">
                                      <w:rPr>
                                        <w:rFonts w:ascii="Tahoma" w:eastAsia="Times New Roman" w:hAnsi="Tahoma" w:cs="Tahoma"/>
                                        <w:color w:val="000000"/>
                                        <w:sz w:val="21"/>
                                        <w:szCs w:val="21"/>
                                        <w:rtl/>
                                      </w:rPr>
                                      <w:t xml:space="preserve">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دستگاه هاي اجرائي ملزم به رعايت موارد زير مي‌باشند: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۱ـ عمليات و معاملات ارزي خود را از طريق حساب هاي ارزي بانك هاي داخل يا خارج كه با تأييد بانك مركزي افتتاح كرده يا </w:t>
                                    </w:r>
                                    <w:r w:rsidRPr="003C7D25">
                                      <w:rPr>
                                        <w:rFonts w:ascii="Tahoma" w:eastAsia="Times New Roman" w:hAnsi="Tahoma" w:cs="B Zar"/>
                                        <w:color w:val="000000"/>
                                        <w:sz w:val="24"/>
                                        <w:szCs w:val="24"/>
                                        <w:rtl/>
                                      </w:rPr>
                                      <w:lastRenderedPageBreak/>
                                      <w:t xml:space="preserve">مي‌كنند، انجام دهند. بانك هاي عامل ايراني مكلفند خدمات مورد نياز آنها را در سطح استانداردهاي بين‌المللي تأمين نمايند.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lastRenderedPageBreak/>
                                      <w:t xml:space="preserve">۲ـ فهرست كليه حساب هاي ارزي خارج از كشور خود را به بانك مركزي اعلام كنند، تا پس از تأييد اين بانك، ادامه فعاليت آنها ميسر گردد.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دولت موظف است: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۱ـ زمان‌بندي پرداخت بدهي ها و تعهدات اعم از ميان مدت و كوتاه مدت خارجي را به گونه‌اي تنظيم نمايد كه بازپرداخت هاي سالانه اين بدهي ها و تعهدات بدون در نظر گرفتن تعهدات ناشي از بيع متقابل در پايان برنامه پنجم از سي درصد (۳۰%) درآمدهاي ارزي دولت در سال آخر برنامه پنجم تجاوز نكند. در استفاده از تسهيلات خارجي اولويت با تسهيلات بلندمدت است. </w:t>
                                    </w:r>
                                  </w:p>
                                </w:tc>
                              </w:tr>
                              <w:tr w:rsidR="009926DB" w:rsidRPr="003C7D25"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۲ـ ميزان تعهدات و بدهي هاي خارجي تضمين‌شده توسط دولت و بانك مركزي در سال هاي برنامه پنجم را به گونه‌اي تنظيم نمايد تا ارزش حال خالص بدهي ها و تعهدات دولت بدون تعهدات ناشي از قراردادهاي موضوع بند (ب) ماده (۳) قانون تشويق و حمايت سرمايه‌گذاري خارجي مصوب ۱۹/۱۲/۱۳۸۰ (مابه‌التفاوت ارزش حال بدهي ها، تعهدات كشور و ذخاير ارزي بانك مركزي جمهوري اسلامي ايران) در سال آخر برنامه بيش از پنجاه ميليارد (۵۰.۰۰۰.۰۰۰.۰۰۰) دلار نباشد. </w:t>
                                    </w:r>
                                  </w:p>
                                </w:tc>
                              </w:tr>
                              <w:tr w:rsidR="009926DB" w:rsidRPr="00711444"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۳ـ جداول دريافت و پرداخت هاي ارزي را همراه با لوايح بودجه سالانه براي سال هاي باقيمانده از برنامه ارائه نمايد. </w:t>
                                    </w:r>
                                  </w:p>
                                </w:tc>
                              </w:tr>
                              <w:tr w:rsidR="009926DB" w:rsidRPr="00711444" w:rsidTr="008045E3">
                                <w:trPr>
                                  <w:gridAfter w:val="1"/>
                                  <w:tblCellSpacing w:w="7" w:type="dxa"/>
                                </w:trPr>
                                <w:tc>
                                  <w:tcPr>
                                    <w:tcW w:w="0" w:type="auto"/>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ج ـ نظام ارزي كشور، « شناور مديريت‌شده» است. نرخ ارز با توجه به حفظ دامنه رقابت‌پذيري در تجارت خارجي و با ملاحظه تورم داخلي و جهاني و همچنين شرايط اقتصاد كلان از جمله تعيين حد مطلوبي از ذخاير خارجي تعيين خواهد شد. </w:t>
                                    </w:r>
                                  </w:p>
                                </w:tc>
                              </w:tr>
                              <w:tr w:rsidR="009926DB" w:rsidRPr="00711444" w:rsidTr="008045E3">
                                <w:trPr>
                                  <w:tblCellSpacing w:w="7" w:type="dxa"/>
                                </w:trPr>
                                <w:tc>
                                  <w:tcPr>
                                    <w:tcW w:w="0" w:type="auto"/>
                                    <w:gridSpan w:val="2"/>
                                    <w:vAlign w:val="center"/>
                                    <w:hideMark/>
                                  </w:tcPr>
                                  <w:p w:rsidR="00CC3ACE" w:rsidRPr="0034558C" w:rsidRDefault="009926DB" w:rsidP="00CC3ACE">
                                    <w:pPr>
                                      <w:bidi/>
                                      <w:spacing w:before="100" w:beforeAutospacing="1" w:after="100" w:afterAutospacing="1" w:line="300" w:lineRule="atLeast"/>
                                      <w:rPr>
                                        <w:rFonts w:ascii="Tahoma" w:eastAsia="Times New Roman" w:hAnsi="Tahoma" w:cs="B Zar"/>
                                        <w:b/>
                                        <w:bCs/>
                                        <w:color w:val="000000"/>
                                        <w:sz w:val="21"/>
                                        <w:szCs w:val="21"/>
                                      </w:rPr>
                                    </w:pPr>
                                    <w:r w:rsidRPr="00CC3ACE">
                                      <w:rPr>
                                        <w:rFonts w:ascii="Tahoma" w:eastAsia="Times New Roman" w:hAnsi="Tahoma" w:cs="B Zar"/>
                                        <w:b/>
                                        <w:bCs/>
                                        <w:color w:val="000000"/>
                                        <w:sz w:val="21"/>
                                        <w:szCs w:val="21"/>
                                        <w:rtl/>
                                      </w:rPr>
                                      <w:t>ماده ۸۳</w:t>
                                    </w:r>
                                    <w:r w:rsidRPr="0034558C">
                                      <w:rPr>
                                        <w:rFonts w:ascii="Tahoma" w:eastAsia="Times New Roman" w:hAnsi="Tahoma" w:cs="B Zar"/>
                                        <w:b/>
                                        <w:bCs/>
                                        <w:color w:val="000000"/>
                                        <w:sz w:val="21"/>
                                        <w:szCs w:val="21"/>
                                        <w:rtl/>
                                      </w:rPr>
                                      <w:t xml:space="preserve"> </w:t>
                                    </w:r>
                                  </w:p>
                                </w:tc>
                              </w:tr>
                              <w:tr w:rsidR="009926DB" w:rsidRPr="00711444" w:rsidTr="008045E3">
                                <w:trPr>
                                  <w:tblCellSpacing w:w="7" w:type="dxa"/>
                                </w:trPr>
                                <w:tc>
                                  <w:tcPr>
                                    <w:tcW w:w="0" w:type="auto"/>
                                    <w:gridSpan w:val="2"/>
                                    <w:vAlign w:val="center"/>
                                    <w:hideMark/>
                                  </w:tcPr>
                                  <w:p w:rsidR="009926DB" w:rsidRPr="003C7D25" w:rsidRDefault="009926DB"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به بانك مركزي اجازه داده مي‌شود در چهارچوب قانون بودجه سنواتي جهت تأمين مالي پروژه‌هاي زيربنايي توسعه‌اي دولتي نسبت به انتشار اوراق مشاركت و انواع صكوك اسلامي در بازارهاي بين‌المللي اقدام نمايد. </w:t>
                                    </w:r>
                                  </w:p>
                                </w:tc>
                              </w:tr>
                              <w:tr w:rsidR="009926DB" w:rsidRPr="00711444" w:rsidTr="008045E3">
                                <w:trPr>
                                  <w:tblCellSpacing w:w="7" w:type="dxa"/>
                                </w:trPr>
                                <w:tc>
                                  <w:tcPr>
                                    <w:tcW w:w="0" w:type="auto"/>
                                    <w:gridSpan w:val="2"/>
                                    <w:vAlign w:val="center"/>
                                    <w:hideMark/>
                                  </w:tcPr>
                                  <w:p w:rsidR="009926DB" w:rsidRDefault="009926DB" w:rsidP="00C22F46">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 xml:space="preserve">ب ـ به شركت هاي دولتي و شهرداري ها اجازه داده مي‌شود در راستاي تأمين منابع ارزي طرح هاي سرمايه‌گذاري خود، پس از تأييد وزارت امور اقتصادي و دارائي و بانك مركزي، اقدام به انتشار اوراق مشاركت و انواع صكوك اسلامي نمايند. تضمين اصل و سود اين اوراق با شركت ها و شهرداري هاي مذكور است. </w:t>
                                    </w:r>
                                  </w:p>
                                  <w:p w:rsidR="00FD652D" w:rsidRDefault="00D575EC" w:rsidP="00FD652D">
                                    <w:pPr>
                                      <w:bidi/>
                                      <w:spacing w:before="100" w:beforeAutospacing="1" w:after="100" w:afterAutospacing="1" w:line="300" w:lineRule="atLeast"/>
                                      <w:rPr>
                                        <w:rFonts w:ascii="Tahoma" w:eastAsia="Times New Roman" w:hAnsi="Tahoma" w:cs="B Zar"/>
                                        <w:b/>
                                        <w:bCs/>
                                        <w:color w:val="000000"/>
                                        <w:sz w:val="21"/>
                                        <w:szCs w:val="21"/>
                                        <w:rtl/>
                                      </w:rPr>
                                    </w:pPr>
                                    <w:r w:rsidRPr="00D575EC">
                                      <w:rPr>
                                        <w:rFonts w:ascii="Tahoma" w:eastAsia="Times New Roman" w:hAnsi="Tahoma" w:cs="B Zar"/>
                                        <w:b/>
                                        <w:bCs/>
                                        <w:color w:val="000000"/>
                                        <w:sz w:val="21"/>
                                        <w:szCs w:val="21"/>
                                        <w:rtl/>
                                      </w:rPr>
                                      <w:t>پول و بانك</w:t>
                                    </w:r>
                                    <w:r w:rsidR="00FD652D">
                                      <w:rPr>
                                        <w:rFonts w:ascii="Tahoma" w:eastAsia="Times New Roman" w:hAnsi="Tahoma" w:cs="B Zar" w:hint="cs"/>
                                        <w:b/>
                                        <w:bCs/>
                                        <w:color w:val="000000"/>
                                        <w:sz w:val="21"/>
                                        <w:szCs w:val="21"/>
                                        <w:rtl/>
                                      </w:rPr>
                                      <w:t xml:space="preserve"> </w:t>
                                    </w:r>
                                  </w:p>
                                  <w:p w:rsidR="0037350C" w:rsidRDefault="0037350C" w:rsidP="0037350C">
                                    <w:pPr>
                                      <w:bidi/>
                                      <w:spacing w:before="100" w:beforeAutospacing="1" w:after="100" w:afterAutospacing="1" w:line="300" w:lineRule="atLeast"/>
                                      <w:rPr>
                                        <w:rFonts w:ascii="Tahoma" w:eastAsia="Times New Roman" w:hAnsi="Tahoma" w:cs="B Zar"/>
                                        <w:b/>
                                        <w:bCs/>
                                        <w:color w:val="000000"/>
                                        <w:sz w:val="21"/>
                                        <w:szCs w:val="21"/>
                                        <w:rtl/>
                                      </w:rPr>
                                    </w:pPr>
                                    <w:r w:rsidRPr="00AA66DE">
                                      <w:rPr>
                                        <w:rFonts w:ascii="Tahoma" w:eastAsia="Times New Roman" w:hAnsi="Tahoma" w:cs="B Zar"/>
                                        <w:b/>
                                        <w:bCs/>
                                        <w:color w:val="000000"/>
                                        <w:sz w:val="21"/>
                                        <w:szCs w:val="21"/>
                                        <w:rtl/>
                                      </w:rPr>
                                      <w:t>بازار سرمايه</w:t>
                                    </w:r>
                                  </w:p>
                                  <w:p w:rsidR="00083D86" w:rsidRDefault="00083D86" w:rsidP="00FD652D">
                                    <w:pPr>
                                      <w:bidi/>
                                      <w:spacing w:before="100" w:beforeAutospacing="1" w:after="100" w:afterAutospacing="1" w:line="300" w:lineRule="atLeast"/>
                                      <w:rPr>
                                        <w:rFonts w:ascii="Tahoma" w:eastAsia="Times New Roman" w:hAnsi="Tahoma" w:cs="B Zar"/>
                                        <w:color w:val="000000"/>
                                        <w:sz w:val="24"/>
                                        <w:szCs w:val="24"/>
                                        <w:rtl/>
                                      </w:rPr>
                                    </w:pPr>
                                    <w:r w:rsidRPr="0085028A">
                                      <w:rPr>
                                        <w:rFonts w:ascii="Tahoma" w:eastAsia="Times New Roman" w:hAnsi="Tahoma" w:cs="B Zar"/>
                                        <w:b/>
                                        <w:bCs/>
                                        <w:color w:val="000000"/>
                                        <w:sz w:val="21"/>
                                        <w:szCs w:val="21"/>
                                        <w:rtl/>
                                      </w:rPr>
                                      <w:t>تجارت</w:t>
                                    </w:r>
                                  </w:p>
                                  <w:p w:rsidR="00633F1D" w:rsidRDefault="00633F1D" w:rsidP="00633F1D">
                                    <w:pPr>
                                      <w:bidi/>
                                      <w:spacing w:before="100" w:beforeAutospacing="1" w:after="100" w:afterAutospacing="1" w:line="300" w:lineRule="atLeast"/>
                                      <w:rPr>
                                        <w:rFonts w:ascii="Tahoma" w:eastAsia="Times New Roman" w:hAnsi="Tahoma" w:cs="B Zar"/>
                                        <w:color w:val="000000"/>
                                        <w:sz w:val="24"/>
                                        <w:szCs w:val="24"/>
                                        <w:rtl/>
                                      </w:rPr>
                                    </w:pPr>
                                    <w:r w:rsidRPr="00633F1D">
                                      <w:rPr>
                                        <w:rFonts w:ascii="Tahoma" w:eastAsia="Times New Roman" w:hAnsi="Tahoma" w:cs="B Zar"/>
                                        <w:b/>
                                        <w:bCs/>
                                        <w:color w:val="000000"/>
                                        <w:sz w:val="21"/>
                                        <w:szCs w:val="21"/>
                                        <w:rtl/>
                                      </w:rPr>
                                      <w:t>سرمايه‌گذاري خارجي</w:t>
                                    </w:r>
                                  </w:p>
                                  <w:p w:rsidR="007558D4" w:rsidRDefault="007558D4" w:rsidP="007558D4">
                                    <w:pPr>
                                      <w:bidi/>
                                      <w:spacing w:before="100" w:beforeAutospacing="1" w:after="100" w:afterAutospacing="1" w:line="300" w:lineRule="atLeast"/>
                                      <w:rPr>
                                        <w:rFonts w:ascii="Tahoma" w:eastAsia="Times New Roman" w:hAnsi="Tahoma" w:cs="B Zar"/>
                                        <w:color w:val="000000"/>
                                        <w:sz w:val="24"/>
                                        <w:szCs w:val="24"/>
                                        <w:rtl/>
                                      </w:rPr>
                                    </w:pPr>
                                    <w:r w:rsidRPr="007558D4">
                                      <w:rPr>
                                        <w:rFonts w:ascii="Tahoma" w:eastAsia="Times New Roman" w:hAnsi="Tahoma" w:cs="B Zar"/>
                                        <w:b/>
                                        <w:bCs/>
                                        <w:color w:val="000000"/>
                                        <w:sz w:val="21"/>
                                        <w:szCs w:val="21"/>
                                        <w:rtl/>
                                      </w:rPr>
                                      <w:t>مناطق آزاد</w:t>
                                    </w:r>
                                  </w:p>
                                  <w:p w:rsidR="00AC1C05" w:rsidRPr="003C7D25" w:rsidRDefault="00AC1C05" w:rsidP="00AC1C05">
                                    <w:pPr>
                                      <w:bidi/>
                                      <w:spacing w:before="100" w:beforeAutospacing="1" w:after="100" w:afterAutospacing="1" w:line="300" w:lineRule="atLeast"/>
                                      <w:rPr>
                                        <w:rFonts w:ascii="Tahoma" w:eastAsia="Times New Roman" w:hAnsi="Tahoma" w:cs="B Zar"/>
                                        <w:color w:val="000000"/>
                                        <w:sz w:val="24"/>
                                        <w:szCs w:val="24"/>
                                      </w:rPr>
                                    </w:pPr>
                                    <w:r w:rsidRPr="00AC1C05">
                                      <w:rPr>
                                        <w:rFonts w:ascii="Tahoma" w:eastAsia="Times New Roman" w:hAnsi="Tahoma" w:cs="B Zar"/>
                                        <w:b/>
                                        <w:bCs/>
                                        <w:color w:val="000000"/>
                                        <w:sz w:val="21"/>
                                        <w:szCs w:val="21"/>
                                        <w:rtl/>
                                      </w:rPr>
                                      <w:t>بيمه‌هاي بازرگاني</w:t>
                                    </w:r>
                                  </w:p>
                                </w:tc>
                              </w:tr>
                              <w:tr w:rsidR="00857D11" w:rsidRPr="00711444" w:rsidTr="008045E3">
                                <w:trPr>
                                  <w:tblCellSpacing w:w="7" w:type="dxa"/>
                                </w:trPr>
                                <w:tc>
                                  <w:tcPr>
                                    <w:tcW w:w="0" w:type="auto"/>
                                    <w:gridSpan w:val="2"/>
                                    <w:vAlign w:val="center"/>
                                    <w:hideMark/>
                                  </w:tcPr>
                                  <w:p w:rsidR="00857D11" w:rsidRPr="00711444" w:rsidRDefault="00857D11" w:rsidP="0026223B">
                                    <w:pPr>
                                      <w:bidi/>
                                      <w:spacing w:before="100" w:beforeAutospacing="1" w:after="100" w:afterAutospacing="1" w:line="300" w:lineRule="atLeast"/>
                                      <w:rPr>
                                        <w:rFonts w:ascii="Tahoma" w:eastAsia="Times New Roman" w:hAnsi="Tahoma" w:cs="Tahoma"/>
                                        <w:color w:val="000000"/>
                                        <w:sz w:val="21"/>
                                        <w:szCs w:val="21"/>
                                        <w:rtl/>
                                        <w:lang w:bidi="fa-IR"/>
                                      </w:rPr>
                                    </w:pPr>
                                    <w:r w:rsidRPr="0034558C">
                                      <w:rPr>
                                        <w:rFonts w:ascii="Tahoma" w:eastAsia="Times New Roman" w:hAnsi="Tahoma" w:cs="B Zar"/>
                                        <w:b/>
                                        <w:bCs/>
                                        <w:color w:val="000000"/>
                                        <w:sz w:val="21"/>
                                        <w:szCs w:val="21"/>
                                        <w:rtl/>
                                      </w:rPr>
                                      <w:t xml:space="preserve">كاهش وابستگي به نفت </w:t>
                                    </w:r>
                                  </w:p>
                                </w:tc>
                              </w:tr>
                              <w:tr w:rsidR="00857D11" w:rsidRPr="00711444" w:rsidTr="008045E3">
                                <w:trPr>
                                  <w:tblCellSpacing w:w="7" w:type="dxa"/>
                                </w:trPr>
                                <w:tc>
                                  <w:tcPr>
                                    <w:tcW w:w="0" w:type="auto"/>
                                    <w:gridSpan w:val="2"/>
                                    <w:vAlign w:val="center"/>
                                    <w:hideMark/>
                                  </w:tcPr>
                                  <w:p w:rsidR="00857D11" w:rsidRDefault="00857D11"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lastRenderedPageBreak/>
                                      <w:t>ماده ۱۱۷</w:t>
                                    </w:r>
                                  </w:p>
                                  <w:p w:rsidR="00857D11" w:rsidRPr="00711444" w:rsidRDefault="00857D11" w:rsidP="00857D11">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به منظور قطع كامل وابستگي اعتبارات هزينه‌اي به عوايد نفت و گاز از طريق افـزايش سهم درآمدهاي عـمومي در تأمين اعتبارات هزينه‌اي دولت، به نحوي اقدام شود كه:</w:t>
                                    </w:r>
                                    <w:r w:rsidRPr="00711444">
                                      <w:rPr>
                                        <w:rFonts w:ascii="Tahoma" w:eastAsia="Times New Roman" w:hAnsi="Tahoma" w:cs="Tahoma"/>
                                        <w:color w:val="000000"/>
                                        <w:sz w:val="21"/>
                                        <w:szCs w:val="21"/>
                                        <w:rtl/>
                                      </w:rPr>
                                      <w:t xml:space="preserve"> </w:t>
                                    </w:r>
                                  </w:p>
                                </w:tc>
                              </w:tr>
                              <w:tr w:rsidR="00857D11" w:rsidRPr="00711444" w:rsidTr="008045E3">
                                <w:trPr>
                                  <w:tblCellSpacing w:w="7" w:type="dxa"/>
                                </w:trPr>
                                <w:tc>
                                  <w:tcPr>
                                    <w:tcW w:w="0" w:type="auto"/>
                                    <w:gridSpan w:val="2"/>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در پايان برنامه نسبت ماليات به توليد ناخالص داخلي مشروط به عدم افزايش نرخ ماليات هاي مستقيم و با گسترش پايه‌هاي مالياتي حداقل به ده‌درصد (۱۰%) برسد. </w:t>
                                    </w:r>
                                  </w:p>
                                </w:tc>
                              </w:tr>
                              <w:tr w:rsidR="00857D11" w:rsidRPr="00711444" w:rsidTr="008045E3">
                                <w:trPr>
                                  <w:tblCellSpacing w:w="7" w:type="dxa"/>
                                </w:trPr>
                                <w:tc>
                                  <w:tcPr>
                                    <w:tcW w:w="0" w:type="auto"/>
                                    <w:gridSpan w:val="2"/>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تبصره ۱ـ برقراري هرگونه تخفيف، ترجيح و يا معافيت مالياتي و حقوق ورودي علاوه بر آنچه كه در قوانين مربوطه تصويب شده است براي اشخاص حقيقي و حقوقي از جمله دستگاه هاي موضوع ماده (۲۲۲) اين قانون طي سال هاي اجراي برنامه ممنوع است. </w:t>
                                    </w:r>
                                  </w:p>
                                </w:tc>
                              </w:tr>
                              <w:tr w:rsidR="00857D11" w:rsidRPr="00711444" w:rsidTr="008045E3">
                                <w:trPr>
                                  <w:tblCellSpacing w:w="7" w:type="dxa"/>
                                </w:trPr>
                                <w:tc>
                                  <w:tcPr>
                                    <w:tcW w:w="0" w:type="auto"/>
                                    <w:gridSpan w:val="2"/>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تبصره ۲ـ دولت مكلف است با اجراي كامل قانون ماليات بر ارزش افزوده، نرخ اين ماليات را از سال اول برنامه سالانه يك واحد درصد اضافه نمايد؛ به‌گونه‌اي كه در پايان برنامه نرخ آن به هشت‌درصد (۸%) برسد. سهم شهرداري ها و دهياري ها از نرخ مزبور سه درصد (۳%) ( به عنوان عوارض) و سهم دولت پنج درصد (۵%) تعيين مي‌شود. </w:t>
                                    </w:r>
                                  </w:p>
                                </w:tc>
                              </w:tr>
                              <w:tr w:rsidR="00857D11" w:rsidRPr="00711444" w:rsidTr="008045E3">
                                <w:trPr>
                                  <w:tblCellSpacing w:w="7" w:type="dxa"/>
                                </w:trPr>
                                <w:tc>
                                  <w:tcPr>
                                    <w:tcW w:w="0" w:type="auto"/>
                                    <w:gridSpan w:val="2"/>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نسبت درآمدهاي عمومي به استثناء درآمدهاي نفت و گاز به اعتبارات هزينه‌اي به طور متوسط سالانه ده درصد (۱۰%) افزايش يابد. </w:t>
                                    </w:r>
                                  </w:p>
                                </w:tc>
                              </w:tr>
                              <w:tr w:rsidR="00857D11" w:rsidRPr="00711444" w:rsidTr="008045E3">
                                <w:trPr>
                                  <w:tblCellSpacing w:w="7" w:type="dxa"/>
                                </w:trPr>
                                <w:tc>
                                  <w:tcPr>
                                    <w:tcW w:w="0" w:type="auto"/>
                                    <w:gridSpan w:val="2"/>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ج ـ اعتبارات هزينه‌اي دولت سالانه حداكثر دو درصد (۲%) كمتر از نرخ تورم، افزايش يابد. </w:t>
                                    </w:r>
                                  </w:p>
                                </w:tc>
                              </w:tr>
                              <w:tr w:rsidR="00857D11" w:rsidRPr="00711444" w:rsidTr="008045E3">
                                <w:trPr>
                                  <w:tblCellSpacing w:w="7" w:type="dxa"/>
                                </w:trPr>
                                <w:tc>
                                  <w:tcPr>
                                    <w:tcW w:w="0" w:type="auto"/>
                                    <w:gridSpan w:val="2"/>
                                    <w:vAlign w:val="center"/>
                                    <w:hideMark/>
                                  </w:tcPr>
                                  <w:tbl>
                                    <w:tblPr>
                                      <w:tblW w:w="5000" w:type="pct"/>
                                      <w:tblCellSpacing w:w="7" w:type="dxa"/>
                                      <w:tblCellMar>
                                        <w:top w:w="15" w:type="dxa"/>
                                        <w:left w:w="15" w:type="dxa"/>
                                        <w:bottom w:w="15" w:type="dxa"/>
                                        <w:right w:w="15" w:type="dxa"/>
                                      </w:tblCellMar>
                                      <w:tblLook w:val="04A0"/>
                                    </w:tblPr>
                                    <w:tblGrid>
                                      <w:gridCol w:w="9104"/>
                                    </w:tblGrid>
                                    <w:tr w:rsidR="00857D11" w:rsidRPr="00711444" w:rsidTr="00C22F46">
                                      <w:trPr>
                                        <w:tblCellSpacing w:w="7" w:type="dxa"/>
                                      </w:trPr>
                                      <w:tc>
                                        <w:tcPr>
                                          <w:tcW w:w="0" w:type="auto"/>
                                          <w:vAlign w:val="center"/>
                                          <w:hideMark/>
                                        </w:tcPr>
                                        <w:p w:rsidR="006233C3" w:rsidRDefault="00857D11" w:rsidP="00CC3ACE">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تبصره ـ تأمين كسري بودجه دولت از محل استقراض از بانك مركزي و سيستم بانكي ممنوع است.</w:t>
                                          </w:r>
                                        </w:p>
                                        <w:p w:rsidR="00857D11" w:rsidRPr="00711444" w:rsidRDefault="00857D11" w:rsidP="006233C3">
                                          <w:pPr>
                                            <w:bidi/>
                                            <w:spacing w:before="100" w:beforeAutospacing="1" w:after="100" w:afterAutospacing="1" w:line="300" w:lineRule="atLeast"/>
                                            <w:rPr>
                                              <w:rFonts w:ascii="Tahoma" w:eastAsia="Times New Roman" w:hAnsi="Tahoma" w:cs="Tahoma"/>
                                              <w:color w:val="000000"/>
                                              <w:sz w:val="21"/>
                                              <w:szCs w:val="21"/>
                                            </w:rPr>
                                          </w:pPr>
                                          <w:r w:rsidRPr="00711444">
                                            <w:rPr>
                                              <w:rFonts w:ascii="Tahoma" w:eastAsia="Times New Roman" w:hAnsi="Tahoma" w:cs="Tahoma"/>
                                              <w:color w:val="000000"/>
                                              <w:sz w:val="21"/>
                                              <w:szCs w:val="21"/>
                                              <w:rtl/>
                                            </w:rPr>
                                            <w:t xml:space="preserve"> </w:t>
                                          </w:r>
                                          <w:r w:rsidRPr="0034558C">
                                            <w:rPr>
                                              <w:rFonts w:ascii="Tahoma" w:eastAsia="Times New Roman" w:hAnsi="Tahoma" w:cs="B Zar"/>
                                              <w:b/>
                                              <w:bCs/>
                                              <w:color w:val="000000"/>
                                              <w:sz w:val="21"/>
                                              <w:szCs w:val="21"/>
                                              <w:rtl/>
                                            </w:rPr>
                                            <w:t xml:space="preserve">اصلاح نظام مالياتي </w:t>
                                          </w:r>
                                        </w:p>
                                      </w:tc>
                                    </w:tr>
                                    <w:tr w:rsidR="00857D11" w:rsidRPr="00711444" w:rsidTr="00C22F46">
                                      <w:trPr>
                                        <w:tblCellSpacing w:w="7" w:type="dxa"/>
                                      </w:trPr>
                                      <w:tc>
                                        <w:tcPr>
                                          <w:tcW w:w="0" w:type="auto"/>
                                          <w:vAlign w:val="center"/>
                                          <w:hideMark/>
                                        </w:tcPr>
                                        <w:p w:rsidR="00227B55" w:rsidRDefault="00857D11" w:rsidP="00227B55">
                                          <w:pPr>
                                            <w:bidi/>
                                            <w:spacing w:before="100" w:beforeAutospacing="1" w:after="100" w:afterAutospacing="1" w:line="300" w:lineRule="atLeast"/>
                                            <w:rPr>
                                              <w:rFonts w:ascii="Tahoma" w:eastAsia="Times New Roman" w:hAnsi="Tahoma" w:cs="B Zar"/>
                                              <w:b/>
                                              <w:bCs/>
                                              <w:color w:val="000000"/>
                                              <w:sz w:val="21"/>
                                              <w:szCs w:val="21"/>
                                              <w:rtl/>
                                            </w:rPr>
                                          </w:pPr>
                                          <w:r w:rsidRPr="00CC3ACE">
                                            <w:rPr>
                                              <w:rFonts w:ascii="Tahoma" w:eastAsia="Times New Roman" w:hAnsi="Tahoma" w:cs="B Zar"/>
                                              <w:b/>
                                              <w:bCs/>
                                              <w:color w:val="000000"/>
                                              <w:sz w:val="21"/>
                                              <w:szCs w:val="21"/>
                                              <w:rtl/>
                                            </w:rPr>
                                            <w:t>ماده ۱۱۹</w:t>
                                          </w:r>
                                        </w:p>
                                        <w:p w:rsidR="00857D11" w:rsidRPr="00711444" w:rsidRDefault="00857D11" w:rsidP="00227B55">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دولت موظف است در راستاي هدفمندسازي معافيت هاي مالياتي و شفاف‌سازي حمايت هاي مالي اقدامات ذيل را به‌عمل آورد:</w:t>
                                          </w:r>
                                          <w:r w:rsidRPr="00711444">
                                            <w:rPr>
                                              <w:rFonts w:ascii="Tahoma" w:eastAsia="Times New Roman" w:hAnsi="Tahoma" w:cs="Tahoma"/>
                                              <w:color w:val="000000"/>
                                              <w:sz w:val="21"/>
                                              <w:szCs w:val="21"/>
                                              <w:rtl/>
                                            </w:rPr>
                                            <w:t xml:space="preserve"> </w:t>
                                          </w:r>
                                        </w:p>
                                      </w:tc>
                                    </w:tr>
                                    <w:tr w:rsidR="00857D11" w:rsidRPr="00711444" w:rsidTr="00C22F46">
                                      <w:trPr>
                                        <w:tblCellSpacing w:w="7" w:type="dxa"/>
                                      </w:trPr>
                                      <w:tc>
                                        <w:tcPr>
                                          <w:tcW w:w="0" w:type="auto"/>
                                          <w:vAlign w:val="center"/>
                                          <w:hideMark/>
                                        </w:tcPr>
                                        <w:p w:rsidR="0012263B" w:rsidRDefault="00857D11" w:rsidP="00C22F46">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ب ـ ثبت معافيت هاي مالياتي مذكور به صورت جمعي ـ خرجي در قوانين بودجه سالانه </w:t>
                                          </w:r>
                                        </w:p>
                                        <w:p w:rsidR="00BF6BA2" w:rsidRDefault="00BF6BA2" w:rsidP="00BF6BA2">
                                          <w:pPr>
                                            <w:bidi/>
                                            <w:spacing w:before="100" w:beforeAutospacing="1" w:after="100" w:afterAutospacing="1" w:line="300" w:lineRule="atLeast"/>
                                            <w:rPr>
                                              <w:rFonts w:ascii="Tahoma" w:eastAsia="Times New Roman" w:hAnsi="Tahoma" w:cs="B Zar"/>
                                              <w:b/>
                                              <w:bCs/>
                                              <w:color w:val="000000"/>
                                              <w:sz w:val="21"/>
                                              <w:szCs w:val="21"/>
                                              <w:rtl/>
                                            </w:rPr>
                                          </w:pPr>
                                          <w:r w:rsidRPr="00BF6BA2">
                                            <w:rPr>
                                              <w:rFonts w:ascii="Tahoma" w:eastAsia="Times New Roman" w:hAnsi="Tahoma" w:cs="B Zar"/>
                                              <w:b/>
                                              <w:bCs/>
                                              <w:color w:val="000000"/>
                                              <w:sz w:val="21"/>
                                              <w:szCs w:val="21"/>
                                              <w:rtl/>
                                            </w:rPr>
                                            <w:t>توسعه تعاون</w:t>
                                          </w:r>
                                        </w:p>
                                        <w:p w:rsidR="00BF6BA2" w:rsidRDefault="00BF6BA2" w:rsidP="00BF6BA2">
                                          <w:pPr>
                                            <w:bidi/>
                                            <w:spacing w:before="100" w:beforeAutospacing="1" w:after="100" w:afterAutospacing="1" w:line="300" w:lineRule="atLeast"/>
                                            <w:rPr>
                                              <w:rFonts w:ascii="Tahoma" w:eastAsia="Times New Roman" w:hAnsi="Tahoma" w:cs="B Zar"/>
                                              <w:b/>
                                              <w:bCs/>
                                              <w:color w:val="000000"/>
                                              <w:sz w:val="21"/>
                                              <w:szCs w:val="21"/>
                                              <w:rtl/>
                                            </w:rPr>
                                          </w:pPr>
                                          <w:r w:rsidRPr="00BF6BA2">
                                            <w:rPr>
                                              <w:rFonts w:ascii="Tahoma" w:eastAsia="Times New Roman" w:hAnsi="Tahoma" w:cs="B Zar"/>
                                              <w:b/>
                                              <w:bCs/>
                                              <w:color w:val="000000"/>
                                              <w:sz w:val="21"/>
                                              <w:szCs w:val="21"/>
                                              <w:rtl/>
                                            </w:rPr>
                                            <w:t>نفت و گاز</w:t>
                                          </w:r>
                                        </w:p>
                                        <w:p w:rsidR="00333AAF" w:rsidRDefault="00333AAF" w:rsidP="00333AAF">
                                          <w:pPr>
                                            <w:bidi/>
                                            <w:spacing w:before="100" w:beforeAutospacing="1" w:after="100" w:afterAutospacing="1" w:line="300" w:lineRule="atLeast"/>
                                            <w:rPr>
                                              <w:rFonts w:ascii="Tahoma" w:eastAsia="Times New Roman" w:hAnsi="Tahoma" w:cs="B Zar"/>
                                              <w:b/>
                                              <w:bCs/>
                                              <w:color w:val="000000"/>
                                              <w:sz w:val="21"/>
                                              <w:szCs w:val="21"/>
                                              <w:rtl/>
                                            </w:rPr>
                                          </w:pPr>
                                          <w:r w:rsidRPr="00762DFC">
                                            <w:rPr>
                                              <w:rFonts w:ascii="Tahoma" w:eastAsia="Times New Roman" w:hAnsi="Tahoma" w:cs="B Zar"/>
                                              <w:b/>
                                              <w:bCs/>
                                              <w:color w:val="000000"/>
                                              <w:sz w:val="21"/>
                                              <w:szCs w:val="21"/>
                                              <w:rtl/>
                                            </w:rPr>
                                            <w:t>برق</w:t>
                                          </w:r>
                                        </w:p>
                                        <w:p w:rsidR="00333AAF" w:rsidRPr="00BF6BA2" w:rsidRDefault="00333AAF" w:rsidP="00333AAF">
                                          <w:pPr>
                                            <w:bidi/>
                                            <w:spacing w:before="100" w:beforeAutospacing="1" w:after="100" w:afterAutospacing="1" w:line="300" w:lineRule="atLeast"/>
                                            <w:rPr>
                                              <w:rFonts w:ascii="Tahoma" w:eastAsia="Times New Roman" w:hAnsi="Tahoma" w:cs="B Zar"/>
                                              <w:b/>
                                              <w:bCs/>
                                              <w:color w:val="000000"/>
                                              <w:sz w:val="21"/>
                                              <w:szCs w:val="21"/>
                                              <w:rtl/>
                                            </w:rPr>
                                          </w:pPr>
                                          <w:r w:rsidRPr="00762DFC">
                                            <w:rPr>
                                              <w:rFonts w:ascii="Tahoma" w:eastAsia="Times New Roman" w:hAnsi="Tahoma" w:cs="B Zar"/>
                                              <w:b/>
                                              <w:bCs/>
                                              <w:color w:val="000000"/>
                                              <w:sz w:val="21"/>
                                              <w:szCs w:val="21"/>
                                              <w:rtl/>
                                            </w:rPr>
                                            <w:t>انرژي‌هاي پاك</w:t>
                                          </w:r>
                                        </w:p>
                                        <w:p w:rsidR="00857D11" w:rsidRPr="00711444" w:rsidRDefault="00857D11" w:rsidP="0012263B">
                                          <w:pPr>
                                            <w:bidi/>
                                            <w:spacing w:before="100" w:beforeAutospacing="1" w:after="100" w:afterAutospacing="1" w:line="300" w:lineRule="atLeast"/>
                                            <w:rPr>
                                              <w:rFonts w:ascii="Tahoma" w:eastAsia="Times New Roman" w:hAnsi="Tahoma" w:cs="Tahoma"/>
                                              <w:color w:val="000000"/>
                                              <w:sz w:val="21"/>
                                              <w:szCs w:val="21"/>
                                            </w:rPr>
                                          </w:pPr>
                                          <w:r w:rsidRPr="0034558C">
                                            <w:rPr>
                                              <w:rFonts w:ascii="Tahoma" w:eastAsia="Times New Roman" w:hAnsi="Tahoma" w:cs="B Zar"/>
                                              <w:b/>
                                              <w:bCs/>
                                              <w:color w:val="000000"/>
                                              <w:sz w:val="21"/>
                                              <w:szCs w:val="21"/>
                                              <w:rtl/>
                                            </w:rPr>
                                            <w:t xml:space="preserve">منابع آب </w:t>
                                          </w:r>
                                        </w:p>
                                      </w:tc>
                                    </w:tr>
                                    <w:tr w:rsidR="00857D11" w:rsidRPr="00711444" w:rsidTr="00C22F46">
                                      <w:trPr>
                                        <w:tblCellSpacing w:w="7" w:type="dxa"/>
                                      </w:trPr>
                                      <w:tc>
                                        <w:tcPr>
                                          <w:tcW w:w="0" w:type="auto"/>
                                          <w:vAlign w:val="center"/>
                                          <w:hideMark/>
                                        </w:tcPr>
                                        <w:p w:rsidR="00857D11" w:rsidRDefault="00857D11"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۱۴۰</w:t>
                                          </w:r>
                                        </w:p>
                                        <w:p w:rsidR="00857D11" w:rsidRPr="00711444" w:rsidRDefault="00857D11" w:rsidP="00857D11">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به منظور مديريت جامع (به هم پيوسته) و توسعه پايدار منابع آب در كشور:</w:t>
                                          </w:r>
                                          <w:r w:rsidRPr="00711444">
                                            <w:rPr>
                                              <w:rFonts w:ascii="Tahoma" w:eastAsia="Times New Roman" w:hAnsi="Tahoma" w:cs="Tahoma"/>
                                              <w:color w:val="000000"/>
                                              <w:sz w:val="21"/>
                                              <w:szCs w:val="21"/>
                                              <w:rtl/>
                                            </w:rPr>
                                            <w:t xml:space="preserve">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lastRenderedPageBreak/>
                                            <w:t xml:space="preserve">الف ـ در راستاي ايجاد تعادل بين تغذيه و برداشت از سفره‌هاي آب زيرزميني در كليه دشت هاي كشور، وزارت نيرو نسبت به اجراي: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۱ـ پروژه‌هاي سازه‌اي و غيرسازه‌اي در سطح تمامي دشت هاي كشور با اولويت دشت هاي ممنوعه آبي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۲ـ اقدامات حفاظتي و جلوگيري و مسلوب‌‌المنفعه نمودن برداشت هاي غيرمجاز از منابع آب زير زميني در چهارچوب قانون تعيين تكليف چاه هاي آب فاقد پروانه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۳ـ نصب كنتورهاي حجمي بر روي كلية چاه هاي آب محفوره داراي پروانه با هزينة مالكان آن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۴ـ اعمال سياست هاي حمايتي و تشويقي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۵ ـ اجراي نظام مديريتي آب كشور براساس سه سطح ملي، حوضه‌هاي آبريز و استاني به نحوي اقدام نمايد كه تا پايان برنامه با توجه به نزولات آسماني، تراز منفي سفره‌هاي آب زيرزميني در اين دشت ها نسبت به سال آخر برنامه چهارم حداقل بيست و پنج درصد (۲۵%) (دوازده و نيم درصد(۵/۱۲%) از محل كنترل آبهاي سطحي و دوازده و نيم درصد (۵/۱۲%) از طريق آبخيزداري و آبخوان‌داري) با مشاركت وزارت جهاد كشاورزي بهبوديافته و با استقرار نظام بهره‌برداري مناسب از دشت هاي موضوع اين بند اهداف پيش‌بيني‌شده را تحقق بخشد.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وزارت جهاد كشاورزي طرح هاي تعادل بخشي نظير آبخيزداري، آبخوان‌داري، احياء قنوات، بهبود و اصلاح روش هاي آبياري و استقرار نظام بهره‌برداري مناسب دشت هاي موضوع بند « الف»را به نحوي اجراء نمايد كه اهداف پيش‌بيني شده تحقق يابد.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ج ـ واردات و صادرات آب به كشورهاي منطقه و اجراي طرح هاي مشترك آبي با كشورهاي همجوار با رعايت منافع ملي و توجيه‌هاي فني، اقتصادي، اجتماعي و زيست‌محيطي با تأييد شوراي اقتصاد مجاز است. </w:t>
                                          </w:r>
                                        </w:p>
                                      </w:tc>
                                    </w:tr>
                                    <w:tr w:rsidR="00857D11" w:rsidRPr="00711444" w:rsidTr="00C22F46">
                                      <w:trPr>
                                        <w:tblCellSpacing w:w="7" w:type="dxa"/>
                                      </w:trPr>
                                      <w:tc>
                                        <w:tcPr>
                                          <w:tcW w:w="0" w:type="auto"/>
                                          <w:vAlign w:val="center"/>
                                          <w:hideMark/>
                                        </w:tcPr>
                                        <w:p w:rsidR="00857D11" w:rsidRPr="003C7D25" w:rsidRDefault="00857D11"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د ـ واحدهاي توليدي، صنعتي، دامداري، خدماتي و ساير واحدهايي كه فاضلاب با آلايندگي بيش ‌از حد مجاز استانداردهاي ملي توليد مي‌نمايند، موظفند تأسيسات جمع‌آوري فاضلاب، تصفيه و دفع بهداشتي پساب را اجراء نمايند. واحدهاي متخلف جريمه مي‌شوند. </w:t>
                                          </w:r>
                                        </w:p>
                                      </w:tc>
                                    </w:tr>
                                    <w:tr w:rsidR="00857D11" w:rsidRPr="00711444" w:rsidTr="00C22F46">
                                      <w:trPr>
                                        <w:tblCellSpacing w:w="7" w:type="dxa"/>
                                      </w:trPr>
                                      <w:tc>
                                        <w:tcPr>
                                          <w:tcW w:w="0" w:type="auto"/>
                                          <w:vAlign w:val="center"/>
                                          <w:hideMark/>
                                        </w:tcPr>
                                        <w:p w:rsidR="002D7983" w:rsidRDefault="00857D11" w:rsidP="002D7983">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هـ ـ دولت موظف است اعتبارات لازم را در قالب بودجه سنواتي به منظور تسريع در اجراي طرح هاي استحصال، تنظيم، انتقال و استفاده از حقابه كشور از رودخانه‌هاي مرزي و منابع مشترك آب منظور نمايد.</w:t>
                                          </w:r>
                                        </w:p>
                                        <w:p w:rsidR="00857D11" w:rsidRDefault="00857D11" w:rsidP="002D7983">
                                          <w:pPr>
                                            <w:bidi/>
                                            <w:spacing w:before="100" w:beforeAutospacing="1" w:after="100" w:afterAutospacing="1" w:line="300" w:lineRule="atLeast"/>
                                            <w:rPr>
                                              <w:rFonts w:ascii="Tahoma" w:eastAsia="Times New Roman" w:hAnsi="Tahoma" w:cs="Tahoma"/>
                                              <w:color w:val="000000"/>
                                              <w:sz w:val="21"/>
                                              <w:szCs w:val="21"/>
                                              <w:rtl/>
                                            </w:rPr>
                                          </w:pPr>
                                          <w:r w:rsidRPr="00711444">
                                            <w:rPr>
                                              <w:rFonts w:ascii="Tahoma" w:eastAsia="Times New Roman" w:hAnsi="Tahoma" w:cs="Tahoma"/>
                                              <w:color w:val="000000"/>
                                              <w:sz w:val="21"/>
                                              <w:szCs w:val="21"/>
                                              <w:rtl/>
                                            </w:rPr>
                                            <w:t xml:space="preserve"> </w:t>
                                          </w:r>
                                          <w:r w:rsidR="003D080F" w:rsidRPr="0034558C">
                                            <w:rPr>
                                              <w:rFonts w:ascii="Tahoma" w:eastAsia="Times New Roman" w:hAnsi="Tahoma" w:cs="B Zar"/>
                                              <w:b/>
                                              <w:bCs/>
                                              <w:color w:val="000000"/>
                                              <w:sz w:val="21"/>
                                              <w:szCs w:val="21"/>
                                              <w:rtl/>
                                            </w:rPr>
                                            <w:t>كشاورزي</w:t>
                                          </w:r>
                                        </w:p>
                                        <w:tbl>
                                          <w:tblPr>
                                            <w:tblW w:w="5000" w:type="pct"/>
                                            <w:tblCellSpacing w:w="7" w:type="dxa"/>
                                            <w:tblCellMar>
                                              <w:top w:w="15" w:type="dxa"/>
                                              <w:left w:w="15" w:type="dxa"/>
                                              <w:bottom w:w="15" w:type="dxa"/>
                                              <w:right w:w="15" w:type="dxa"/>
                                            </w:tblCellMar>
                                            <w:tblLook w:val="04A0"/>
                                          </w:tblPr>
                                          <w:tblGrid>
                                            <w:gridCol w:w="9046"/>
                                          </w:tblGrid>
                                          <w:tr w:rsidR="003D080F" w:rsidRPr="00711444" w:rsidTr="00C22F46">
                                            <w:trPr>
                                              <w:tblCellSpacing w:w="7" w:type="dxa"/>
                                            </w:trPr>
                                            <w:tc>
                                              <w:tcPr>
                                                <w:tcW w:w="0" w:type="auto"/>
                                                <w:vAlign w:val="center"/>
                                                <w:hideMark/>
                                              </w:tcPr>
                                              <w:p w:rsidR="003D080F" w:rsidRDefault="003D080F"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۱۴۹</w:t>
                                                </w:r>
                                              </w:p>
                                              <w:p w:rsidR="003D080F" w:rsidRPr="00711444" w:rsidRDefault="003D080F" w:rsidP="003D080F">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دولت مجاز است با هدف تأمين امنيت غذايي اقدامات زير را انجام دهد:</w:t>
                                                </w:r>
                                                <w:r w:rsidRPr="00711444">
                                                  <w:rPr>
                                                    <w:rFonts w:ascii="Tahoma" w:eastAsia="Times New Roman" w:hAnsi="Tahoma" w:cs="Tahoma"/>
                                                    <w:color w:val="000000"/>
                                                    <w:sz w:val="21"/>
                                                    <w:szCs w:val="21"/>
                                                    <w:rtl/>
                                                  </w:rPr>
                                                  <w:t xml:space="preserve">  </w:t>
                                                </w:r>
                                              </w:p>
                                            </w:tc>
                                          </w:tr>
                                          <w:tr w:rsidR="003D080F" w:rsidRPr="00711444" w:rsidTr="00C22F46">
                                            <w:trPr>
                                              <w:tblCellSpacing w:w="7" w:type="dxa"/>
                                            </w:trPr>
                                            <w:tc>
                                              <w:tcPr>
                                                <w:tcW w:w="0" w:type="auto"/>
                                                <w:vAlign w:val="center"/>
                                                <w:hideMark/>
                                              </w:tcPr>
                                              <w:p w:rsidR="003D080F" w:rsidRPr="003C7D25" w:rsidRDefault="003D080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حمايت مالي از توسعه كشتارگاه هاي صنعتي و بهبود كشتارگاه هاي سنتي و نيمه‌صنعتي توسط بخش غيردولتي به منظور ارتقاء شاخص بهداشت كشتار انواع دام  </w:t>
                                                </w:r>
                                              </w:p>
                                            </w:tc>
                                          </w:tr>
                                          <w:tr w:rsidR="003D080F" w:rsidRPr="00711444" w:rsidTr="00C22F46">
                                            <w:trPr>
                                              <w:tblCellSpacing w:w="7" w:type="dxa"/>
                                            </w:trPr>
                                            <w:tc>
                                              <w:tcPr>
                                                <w:tcW w:w="0" w:type="auto"/>
                                                <w:vAlign w:val="center"/>
                                                <w:hideMark/>
                                              </w:tcPr>
                                              <w:p w:rsidR="003D080F" w:rsidRPr="003C7D25" w:rsidRDefault="003D080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ارتقاء سطح كلي حمايت از كشاورزي به حداقل سي و پنج درصد (۳۵%) ارزش توليد اين بخش </w:t>
                                                </w:r>
                                              </w:p>
                                            </w:tc>
                                          </w:tr>
                                          <w:tr w:rsidR="003D080F" w:rsidRPr="00711444" w:rsidTr="00C22F46">
                                            <w:trPr>
                                              <w:tblCellSpacing w:w="7" w:type="dxa"/>
                                            </w:trPr>
                                            <w:tc>
                                              <w:tcPr>
                                                <w:tcW w:w="0" w:type="auto"/>
                                                <w:vAlign w:val="center"/>
                                                <w:hideMark/>
                                              </w:tcPr>
                                              <w:p w:rsidR="003D080F" w:rsidRPr="003C7D25" w:rsidRDefault="003D080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lastRenderedPageBreak/>
                                                  <w:t xml:space="preserve">ج ـ حمايت از افزايش توليد پروتئين حيواني حاصل از انواع دام، طيور و آبزيان </w:t>
                                                </w:r>
                                              </w:p>
                                            </w:tc>
                                          </w:tr>
                                          <w:tr w:rsidR="003D080F" w:rsidRPr="00711444" w:rsidTr="00C22F46">
                                            <w:trPr>
                                              <w:tblCellSpacing w:w="7" w:type="dxa"/>
                                            </w:trPr>
                                            <w:tc>
                                              <w:tcPr>
                                                <w:tcW w:w="0" w:type="auto"/>
                                                <w:vAlign w:val="center"/>
                                                <w:hideMark/>
                                              </w:tcPr>
                                              <w:p w:rsidR="003D080F" w:rsidRPr="003C7D25" w:rsidRDefault="003D080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تبصره ۱ـ وزارت جهاد كشاورزي مجاز است به منظور كنترل بيماري هاي دامي، تضمين سرمايه‌گذاري در بخش كشاورزي و امنيت غذايي، از طريق ادارات و سازمان هاي تابعه و با همكاري سازمان نظام دامپزشكي، سامانه هوشمند مراقبت بيماريهاي دامي و هويت‌دارنمودن جمعيت دامي كشور را مستقر نمايد. </w:t>
                                                </w:r>
                                              </w:p>
                                            </w:tc>
                                          </w:tr>
                                          <w:tr w:rsidR="003D080F" w:rsidRPr="00711444" w:rsidTr="00C22F46">
                                            <w:trPr>
                                              <w:tblCellSpacing w:w="7" w:type="dxa"/>
                                            </w:trPr>
                                            <w:tc>
                                              <w:tcPr>
                                                <w:tcW w:w="0" w:type="auto"/>
                                                <w:vAlign w:val="center"/>
                                                <w:hideMark/>
                                              </w:tcPr>
                                              <w:p w:rsidR="003D080F" w:rsidRDefault="003D080F" w:rsidP="00C22F46">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تبصره ۲ـ دولت برنامه تأمين سلامت غذا از مزرعه تا سفره را طي سال اول برنامه تصويب و اقدامات قانوني لازم براي اجراي آن را به عمل آورد.</w:t>
                                                </w:r>
                                                <w:r w:rsidRPr="00711444">
                                                  <w:rPr>
                                                    <w:rFonts w:ascii="Tahoma" w:eastAsia="Times New Roman" w:hAnsi="Tahoma" w:cs="Tahoma"/>
                                                    <w:color w:val="000000"/>
                                                    <w:sz w:val="21"/>
                                                    <w:szCs w:val="21"/>
                                                    <w:rtl/>
                                                  </w:rPr>
                                                  <w:t xml:space="preserve"> </w:t>
                                                </w:r>
                                              </w:p>
                                              <w:p w:rsidR="003D080F" w:rsidRPr="0034558C" w:rsidRDefault="003D080F" w:rsidP="003D080F">
                                                <w:pPr>
                                                  <w:bidi/>
                                                  <w:spacing w:before="100" w:beforeAutospacing="1" w:after="100" w:afterAutospacing="1" w:line="300" w:lineRule="atLeast"/>
                                                  <w:rPr>
                                                    <w:rFonts w:ascii="Tahoma" w:eastAsia="Times New Roman" w:hAnsi="Tahoma" w:cs="B Zar"/>
                                                    <w:b/>
                                                    <w:bCs/>
                                                    <w:color w:val="000000"/>
                                                    <w:sz w:val="21"/>
                                                    <w:szCs w:val="21"/>
                                                    <w:rtl/>
                                                  </w:rPr>
                                                </w:pPr>
                                                <w:r w:rsidRPr="0034558C">
                                                  <w:rPr>
                                                    <w:rFonts w:ascii="Tahoma" w:eastAsia="Times New Roman" w:hAnsi="Tahoma" w:cs="B Zar"/>
                                                    <w:b/>
                                                    <w:bCs/>
                                                    <w:color w:val="000000"/>
                                                    <w:sz w:val="21"/>
                                                    <w:szCs w:val="21"/>
                                                    <w:rtl/>
                                                  </w:rPr>
                                                  <w:t>صنعت، معدن</w:t>
                                                </w:r>
                                              </w:p>
                                              <w:p w:rsidR="003D080F" w:rsidRDefault="003D080F" w:rsidP="003D080F">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۱۵۵</w:t>
                                                </w:r>
                                              </w:p>
                                              <w:p w:rsidR="003D080F" w:rsidRPr="003C7D25" w:rsidRDefault="003D080F" w:rsidP="003D080F">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كليه دستگاه هاي اجرائي مكلفند در اجراي پروژه‌هاي فني و عمراني خود ضوابط، مقررات و معيارهاي فني و استانداردهاي ملي را رعايت نمايند. خريد هرگونه كالا و خدمات مشمول استاندارد اجباري كه فاقد علامت استاندارد ملي ايران باشد توسط دستگاه هاي اجرائي موضوع اين ماده ممنوع است.</w:t>
                                                </w:r>
                                              </w:p>
                                              <w:p w:rsidR="003D080F" w:rsidRDefault="003D080F" w:rsidP="003C7D25">
                                                <w:pPr>
                                                  <w:bidi/>
                                                  <w:spacing w:before="100" w:beforeAutospacing="1" w:after="100" w:afterAutospacing="1" w:line="300" w:lineRule="atLeast"/>
                                                  <w:rPr>
                                                    <w:rFonts w:ascii="Tahoma" w:eastAsia="Times New Roman" w:hAnsi="Tahoma" w:cs="B Zar"/>
                                                    <w:b/>
                                                    <w:bCs/>
                                                    <w:color w:val="000000"/>
                                                    <w:sz w:val="21"/>
                                                    <w:szCs w:val="21"/>
                                                    <w:rtl/>
                                                  </w:rPr>
                                                </w:pPr>
                                                <w:r w:rsidRPr="0034558C">
                                                  <w:rPr>
                                                    <w:rFonts w:ascii="Tahoma" w:eastAsia="Times New Roman" w:hAnsi="Tahoma" w:cs="B Zar"/>
                                                    <w:b/>
                                                    <w:bCs/>
                                                    <w:color w:val="000000"/>
                                                    <w:sz w:val="21"/>
                                                    <w:szCs w:val="21"/>
                                                    <w:rtl/>
                                                  </w:rPr>
                                                  <w:t>حمل و نقل</w:t>
                                                </w:r>
                                              </w:p>
                                              <w:p w:rsidR="00CC3ACE" w:rsidRDefault="003D080F" w:rsidP="00354D50">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۱۶۲</w:t>
                                                </w:r>
                                              </w:p>
                                              <w:p w:rsidR="00CC3ACE" w:rsidRDefault="003D080F" w:rsidP="003C7D25">
                                                <w:pPr>
                                                  <w:bidi/>
                                                  <w:spacing w:before="100" w:beforeAutospacing="1" w:after="100" w:afterAutospacing="1" w:line="300" w:lineRule="atLeast"/>
                                                  <w:rPr>
                                                    <w:rFonts w:ascii="Tahoma" w:eastAsia="Times New Roman" w:hAnsi="Tahoma" w:cs="Tahoma"/>
                                                    <w:color w:val="000000"/>
                                                    <w:sz w:val="21"/>
                                                    <w:szCs w:val="21"/>
                                                    <w:rtl/>
                                                  </w:rPr>
                                                </w:pPr>
                                                <w:r w:rsidRPr="00711444">
                                                  <w:rPr>
                                                    <w:rFonts w:ascii="Tahoma" w:eastAsia="Times New Roman" w:hAnsi="Tahoma" w:cs="Tahoma"/>
                                                    <w:color w:val="000000"/>
                                                    <w:sz w:val="21"/>
                                                    <w:szCs w:val="21"/>
                                                    <w:rtl/>
                                                  </w:rPr>
                                                  <w:t xml:space="preserve"> </w:t>
                                                </w:r>
                                                <w:r w:rsidRPr="003C7D25">
                                                  <w:rPr>
                                                    <w:rFonts w:ascii="Tahoma" w:eastAsia="Times New Roman" w:hAnsi="Tahoma" w:cs="B Zar"/>
                                                    <w:color w:val="000000"/>
                                                    <w:sz w:val="24"/>
                                                    <w:szCs w:val="24"/>
                                                    <w:rtl/>
                                                  </w:rPr>
                                                  <w:t xml:space="preserve">اجراي قانون توسعه حمل ‌و نقل عمومي‌ و مديريت سوخت مصوب </w:t>
                                                </w:r>
                                                <w:r w:rsidR="00354D50" w:rsidRPr="003C7D25">
                                                  <w:rPr>
                                                    <w:rFonts w:ascii="Tahoma" w:eastAsia="Times New Roman" w:hAnsi="Tahoma" w:cs="B Zar" w:hint="cs"/>
                                                    <w:color w:val="000000"/>
                                                    <w:sz w:val="24"/>
                                                    <w:szCs w:val="24"/>
                                                    <w:rtl/>
                                                  </w:rPr>
                                                  <w:t>18</w:t>
                                                </w:r>
                                                <w:r w:rsidRPr="003C7D25">
                                                  <w:rPr>
                                                    <w:rFonts w:ascii="Tahoma" w:eastAsia="Times New Roman" w:hAnsi="Tahoma" w:cs="B Zar"/>
                                                    <w:color w:val="000000"/>
                                                    <w:sz w:val="24"/>
                                                    <w:szCs w:val="24"/>
                                                    <w:rtl/>
                                                  </w:rPr>
                                                  <w:t>/۹/</w:t>
                                                </w:r>
                                                <w:r w:rsidR="00354D50" w:rsidRPr="003C7D25">
                                                  <w:rPr>
                                                    <w:rFonts w:ascii="Tahoma" w:eastAsia="Times New Roman" w:hAnsi="Tahoma" w:cs="B Zar" w:hint="cs"/>
                                                    <w:color w:val="000000"/>
                                                    <w:sz w:val="24"/>
                                                    <w:szCs w:val="24"/>
                                                    <w:rtl/>
                                                  </w:rPr>
                                                  <w:t>1386</w:t>
                                                </w:r>
                                                <w:r w:rsidRPr="003C7D25">
                                                  <w:rPr>
                                                    <w:rFonts w:ascii="Tahoma" w:eastAsia="Times New Roman" w:hAnsi="Tahoma" w:cs="B Zar"/>
                                                    <w:color w:val="000000"/>
                                                    <w:sz w:val="24"/>
                                                    <w:szCs w:val="24"/>
                                                    <w:rtl/>
                                                  </w:rPr>
                                                  <w:t xml:space="preserve"> تا پايان برنامه تمديد مي‌شود.</w:t>
                                                </w:r>
                                              </w:p>
                                              <w:p w:rsidR="002D7983" w:rsidRDefault="003D080F" w:rsidP="002D7983">
                                                <w:pPr>
                                                  <w:bidi/>
                                                  <w:spacing w:before="100" w:beforeAutospacing="1" w:after="100" w:afterAutospacing="1" w:line="300" w:lineRule="atLeast"/>
                                                  <w:rPr>
                                                    <w:rFonts w:ascii="Tahoma" w:eastAsia="Times New Roman" w:hAnsi="Tahoma" w:cs="B Zar"/>
                                                    <w:b/>
                                                    <w:bCs/>
                                                    <w:color w:val="000000"/>
                                                    <w:sz w:val="21"/>
                                                    <w:szCs w:val="21"/>
                                                    <w:rtl/>
                                                  </w:rPr>
                                                </w:pPr>
                                                <w:r w:rsidRPr="0034558C">
                                                  <w:rPr>
                                                    <w:rFonts w:ascii="Tahoma" w:eastAsia="Times New Roman" w:hAnsi="Tahoma" w:cs="B Zar"/>
                                                    <w:b/>
                                                    <w:bCs/>
                                                    <w:color w:val="000000"/>
                                                    <w:sz w:val="21"/>
                                                    <w:szCs w:val="21"/>
                                                    <w:rtl/>
                                                  </w:rPr>
                                                  <w:t>مسكن</w:t>
                                                </w:r>
                                                <w:r w:rsidR="002D7983">
                                                  <w:rPr>
                                                    <w:rFonts w:ascii="Tahoma" w:eastAsia="Times New Roman" w:hAnsi="Tahoma" w:cs="B Zar" w:hint="cs"/>
                                                    <w:b/>
                                                    <w:bCs/>
                                                    <w:color w:val="000000"/>
                                                    <w:sz w:val="21"/>
                                                    <w:szCs w:val="21"/>
                                                    <w:rtl/>
                                                  </w:rPr>
                                                  <w:t xml:space="preserve"> </w:t>
                                                </w:r>
                                              </w:p>
                                              <w:p w:rsidR="003D080F" w:rsidRDefault="003D080F" w:rsidP="002D7983">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۱۷۰</w:t>
                                                </w:r>
                                              </w:p>
                                              <w:p w:rsidR="003D080F" w:rsidRDefault="003D080F" w:rsidP="003D080F">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وزارت مسكن و شهرسازي موظف است به منظور تحقق توسعه پايدار در مناطق شهري و روستايي، تعاملات اقتصادي، اجتماعي و كالبدي في‌مابين شهرهاي با جمعيت بيش از يكصد هزار نفر يا روستاهاي واقع در حريم آنها را از طريق تهيه و اجراي طرح هاي مجموعه شهري، جامع و تفصيلي شهري با رويكرد اولويت توسعه دروني شهرها، بهره‌گيري از ظرفيت هاي توسعه روستاهاي مستعد، صيانت از اراضي كشاورزي و باغ هاي واقع در داخل و حاشيه شهرها و روستاها ساماندهي نمايد</w:t>
                                                </w:r>
                                                <w:r w:rsidRPr="003C7D25">
                                                  <w:rPr>
                                                    <w:rFonts w:ascii="Tahoma" w:eastAsia="Times New Roman" w:hAnsi="Tahoma" w:cs="B Zar" w:hint="cs"/>
                                                    <w:color w:val="000000"/>
                                                    <w:sz w:val="24"/>
                                                    <w:szCs w:val="24"/>
                                                    <w:rtl/>
                                                  </w:rPr>
                                                  <w:t>.</w:t>
                                                </w:r>
                                              </w:p>
                                              <w:p w:rsidR="007B5C27" w:rsidRDefault="0070376F" w:rsidP="0070376F">
                                                <w:pPr>
                                                  <w:bidi/>
                                                  <w:spacing w:before="100" w:beforeAutospacing="1" w:after="100" w:afterAutospacing="1" w:line="300" w:lineRule="atLeast"/>
                                                  <w:rPr>
                                                    <w:rFonts w:ascii="Tahoma" w:eastAsia="Times New Roman" w:hAnsi="Tahoma" w:cs="Tahoma"/>
                                                    <w:color w:val="000000"/>
                                                    <w:sz w:val="21"/>
                                                    <w:szCs w:val="21"/>
                                                    <w:rtl/>
                                                  </w:rPr>
                                                </w:pPr>
                                                <w:r w:rsidRPr="0070376F">
                                                  <w:rPr>
                                                    <w:rFonts w:ascii="Tahoma" w:eastAsia="Times New Roman" w:hAnsi="Tahoma" w:cs="B Zar"/>
                                                    <w:b/>
                                                    <w:bCs/>
                                                    <w:color w:val="000000"/>
                                                    <w:sz w:val="21"/>
                                                    <w:szCs w:val="21"/>
                                                    <w:rtl/>
                                                  </w:rPr>
                                                  <w:t>وقف</w:t>
                                                </w:r>
                                                <w:r w:rsidR="007B5C27" w:rsidRPr="00711444">
                                                  <w:rPr>
                                                    <w:rFonts w:ascii="Tahoma" w:eastAsia="Times New Roman" w:hAnsi="Tahoma" w:cs="Tahoma"/>
                                                    <w:color w:val="000000"/>
                                                    <w:sz w:val="21"/>
                                                    <w:szCs w:val="21"/>
                                                    <w:rtl/>
                                                  </w:rPr>
                                                  <w:t xml:space="preserve"> </w:t>
                                                </w:r>
                                              </w:p>
                                              <w:p w:rsidR="007B5C27" w:rsidRDefault="007B5C27" w:rsidP="007B5C27">
                                                <w:pPr>
                                                  <w:bidi/>
                                                  <w:spacing w:before="100" w:beforeAutospacing="1" w:after="100" w:afterAutospacing="1" w:line="300" w:lineRule="atLeast"/>
                                                  <w:rPr>
                                                    <w:rFonts w:ascii="Tahoma" w:eastAsia="Times New Roman" w:hAnsi="Tahoma" w:cs="Titr"/>
                                                    <w:b/>
                                                    <w:bCs/>
                                                    <w:color w:val="000000"/>
                                                    <w:sz w:val="21"/>
                                                    <w:szCs w:val="21"/>
                                                    <w:rtl/>
                                                  </w:rPr>
                                                </w:pPr>
                                                <w:r w:rsidRPr="007B5C27">
                                                  <w:rPr>
                                                    <w:rFonts w:ascii="Tahoma" w:eastAsia="Times New Roman" w:hAnsi="Tahoma" w:cs="Titr"/>
                                                    <w:b/>
                                                    <w:bCs/>
                                                    <w:color w:val="000000"/>
                                                    <w:sz w:val="21"/>
                                                    <w:szCs w:val="21"/>
                                                    <w:rtl/>
                                                  </w:rPr>
                                                  <w:t>فصل ششم ـ توسعه منطقه‌اي</w:t>
                                                </w:r>
                                              </w:p>
                                              <w:p w:rsidR="007B5C27" w:rsidRPr="007B5C27" w:rsidRDefault="007B5C27" w:rsidP="007B5C27">
                                                <w:pPr>
                                                  <w:bidi/>
                                                  <w:spacing w:before="100" w:beforeAutospacing="1" w:after="100" w:afterAutospacing="1" w:line="300" w:lineRule="atLeast"/>
                                                  <w:rPr>
                                                    <w:rFonts w:ascii="Tahoma" w:eastAsia="Times New Roman" w:hAnsi="Tahoma" w:cs="B Zar"/>
                                                    <w:b/>
                                                    <w:bCs/>
                                                    <w:color w:val="000000"/>
                                                    <w:sz w:val="21"/>
                                                    <w:szCs w:val="21"/>
                                                    <w:rtl/>
                                                  </w:rPr>
                                                </w:pPr>
                                                <w:r w:rsidRPr="007B5C27">
                                                  <w:rPr>
                                                    <w:rFonts w:ascii="Tahoma" w:eastAsia="Times New Roman" w:hAnsi="Tahoma" w:cs="B Zar"/>
                                                    <w:b/>
                                                    <w:bCs/>
                                                    <w:color w:val="000000"/>
                                                    <w:sz w:val="21"/>
                                                    <w:szCs w:val="21"/>
                                                    <w:rtl/>
                                                  </w:rPr>
                                                  <w:t>محيط زيست</w:t>
                                                </w:r>
                                              </w:p>
                                              <w:p w:rsidR="007B5C27" w:rsidRDefault="007B5C27" w:rsidP="007B5C27">
                                                <w:pPr>
                                                  <w:bidi/>
                                                  <w:spacing w:before="100" w:beforeAutospacing="1" w:after="100" w:afterAutospacing="1" w:line="300" w:lineRule="atLeast"/>
                                                  <w:rPr>
                                                    <w:rFonts w:ascii="Tahoma" w:eastAsia="Times New Roman" w:hAnsi="Tahoma" w:cs="Titr"/>
                                                    <w:b/>
                                                    <w:bCs/>
                                                    <w:color w:val="000000"/>
                                                    <w:sz w:val="21"/>
                                                    <w:szCs w:val="21"/>
                                                    <w:rtl/>
                                                  </w:rPr>
                                                </w:pPr>
                                                <w:r w:rsidRPr="00711444">
                                                  <w:rPr>
                                                    <w:rFonts w:ascii="Tahoma" w:eastAsia="Times New Roman" w:hAnsi="Tahoma" w:cs="Tahoma"/>
                                                    <w:color w:val="000000"/>
                                                    <w:sz w:val="21"/>
                                                    <w:szCs w:val="21"/>
                                                    <w:rtl/>
                                                  </w:rPr>
                                                  <w:lastRenderedPageBreak/>
                                                  <w:t xml:space="preserve"> </w:t>
                                                </w:r>
                                                <w:r w:rsidRPr="007B5C27">
                                                  <w:rPr>
                                                    <w:rFonts w:ascii="Tahoma" w:eastAsia="Times New Roman" w:hAnsi="Tahoma" w:cs="B Zar"/>
                                                    <w:b/>
                                                    <w:bCs/>
                                                    <w:color w:val="000000"/>
                                                    <w:sz w:val="21"/>
                                                    <w:szCs w:val="21"/>
                                                    <w:rtl/>
                                                  </w:rPr>
                                                  <w:t>توسعه روستايي</w:t>
                                                </w:r>
                                              </w:p>
                                              <w:tbl>
                                                <w:tblPr>
                                                  <w:tblW w:w="5000" w:type="pct"/>
                                                  <w:tblCellSpacing w:w="7" w:type="dxa"/>
                                                  <w:tblCellMar>
                                                    <w:top w:w="15" w:type="dxa"/>
                                                    <w:left w:w="15" w:type="dxa"/>
                                                    <w:bottom w:w="15" w:type="dxa"/>
                                                    <w:right w:w="15" w:type="dxa"/>
                                                  </w:tblCellMar>
                                                  <w:tblLook w:val="04A0"/>
                                                </w:tblPr>
                                                <w:tblGrid>
                                                  <w:gridCol w:w="8988"/>
                                                </w:tblGrid>
                                                <w:tr w:rsidR="00A97F9D" w:rsidRPr="00711444" w:rsidTr="00C22F46">
                                                  <w:trPr>
                                                    <w:tblCellSpacing w:w="7" w:type="dxa"/>
                                                  </w:trPr>
                                                  <w:tc>
                                                    <w:tcPr>
                                                      <w:tcW w:w="0" w:type="auto"/>
                                                      <w:vAlign w:val="center"/>
                                                      <w:hideMark/>
                                                    </w:tcPr>
                                                    <w:p w:rsidR="00A91F0E" w:rsidRDefault="00A91F0E" w:rsidP="002D7983">
                                                      <w:pPr>
                                                        <w:bidi/>
                                                        <w:spacing w:before="100" w:beforeAutospacing="1" w:after="100" w:afterAutospacing="1" w:line="300" w:lineRule="atLeast"/>
                                                        <w:rPr>
                                                          <w:rFonts w:ascii="Tahoma" w:eastAsia="Times New Roman" w:hAnsi="Tahoma" w:cs="Titr"/>
                                                          <w:b/>
                                                          <w:bCs/>
                                                          <w:color w:val="000000"/>
                                                          <w:sz w:val="21"/>
                                                          <w:szCs w:val="21"/>
                                                          <w:rtl/>
                                                        </w:rPr>
                                                      </w:pPr>
                                                      <w:r w:rsidRPr="00A91F0E">
                                                        <w:rPr>
                                                          <w:rFonts w:ascii="Tahoma" w:eastAsia="Times New Roman" w:hAnsi="Tahoma" w:cs="Titr"/>
                                                          <w:b/>
                                                          <w:bCs/>
                                                          <w:color w:val="000000"/>
                                                          <w:sz w:val="21"/>
                                                          <w:szCs w:val="21"/>
                                                          <w:rtl/>
                                                        </w:rPr>
                                                        <w:t>فصل هفتم ـ دفاعي، سياسي و امنيتي</w:t>
                                                      </w:r>
                                                    </w:p>
                                                    <w:p w:rsidR="00B84A75" w:rsidRPr="00692F89" w:rsidRDefault="00B84A75" w:rsidP="00B84A75">
                                                      <w:pPr>
                                                        <w:bidi/>
                                                        <w:spacing w:before="100" w:beforeAutospacing="1" w:after="100" w:afterAutospacing="1" w:line="300" w:lineRule="atLeast"/>
                                                        <w:rPr>
                                                          <w:rFonts w:ascii="Tahoma" w:eastAsia="Times New Roman" w:hAnsi="Tahoma" w:cs="B Zar"/>
                                                          <w:b/>
                                                          <w:bCs/>
                                                          <w:color w:val="000000"/>
                                                          <w:sz w:val="21"/>
                                                          <w:szCs w:val="21"/>
                                                          <w:rtl/>
                                                        </w:rPr>
                                                      </w:pPr>
                                                      <w:r w:rsidRPr="00692F89">
                                                        <w:rPr>
                                                          <w:rFonts w:ascii="Tahoma" w:eastAsia="Times New Roman" w:hAnsi="Tahoma" w:cs="B Zar"/>
                                                          <w:b/>
                                                          <w:bCs/>
                                                          <w:color w:val="000000"/>
                                                          <w:sz w:val="21"/>
                                                          <w:szCs w:val="21"/>
                                                          <w:rtl/>
                                                        </w:rPr>
                                                        <w:t>امور دفاعي</w:t>
                                                      </w:r>
                                                    </w:p>
                                                    <w:p w:rsidR="00B84A75" w:rsidRPr="00692F89" w:rsidRDefault="00B84A75" w:rsidP="00B84A75">
                                                      <w:pPr>
                                                        <w:bidi/>
                                                        <w:spacing w:before="100" w:beforeAutospacing="1" w:after="100" w:afterAutospacing="1" w:line="300" w:lineRule="atLeast"/>
                                                        <w:rPr>
                                                          <w:rFonts w:ascii="Tahoma" w:eastAsia="Times New Roman" w:hAnsi="Tahoma" w:cs="B Zar"/>
                                                          <w:b/>
                                                          <w:bCs/>
                                                          <w:color w:val="000000"/>
                                                          <w:sz w:val="21"/>
                                                          <w:szCs w:val="21"/>
                                                          <w:rtl/>
                                                        </w:rPr>
                                                      </w:pPr>
                                                      <w:r w:rsidRPr="00692F89">
                                                        <w:rPr>
                                                          <w:rFonts w:ascii="Tahoma" w:eastAsia="Times New Roman" w:hAnsi="Tahoma" w:cs="B Zar"/>
                                                          <w:b/>
                                                          <w:bCs/>
                                                          <w:color w:val="000000"/>
                                                          <w:sz w:val="21"/>
                                                          <w:szCs w:val="21"/>
                                                          <w:rtl/>
                                                        </w:rPr>
                                                        <w:t>سياسي، امنيتي</w:t>
                                                      </w:r>
                                                    </w:p>
                                                    <w:p w:rsidR="00B84A75" w:rsidRDefault="00B84A75" w:rsidP="00B84A75">
                                                      <w:pPr>
                                                        <w:bidi/>
                                                        <w:spacing w:before="100" w:beforeAutospacing="1" w:after="100" w:afterAutospacing="1" w:line="300" w:lineRule="atLeast"/>
                                                        <w:rPr>
                                                          <w:rFonts w:ascii="Tahoma" w:eastAsia="Times New Roman" w:hAnsi="Tahoma" w:cs="B Zar" w:hint="cs"/>
                                                          <w:b/>
                                                          <w:bCs/>
                                                          <w:color w:val="000000"/>
                                                          <w:sz w:val="21"/>
                                                          <w:szCs w:val="21"/>
                                                          <w:rtl/>
                                                        </w:rPr>
                                                      </w:pPr>
                                                      <w:r w:rsidRPr="00692F89">
                                                        <w:rPr>
                                                          <w:rFonts w:ascii="Tahoma" w:eastAsia="Times New Roman" w:hAnsi="Tahoma" w:cs="B Zar"/>
                                                          <w:b/>
                                                          <w:bCs/>
                                                          <w:color w:val="000000"/>
                                                          <w:sz w:val="21"/>
                                                          <w:szCs w:val="21"/>
                                                          <w:rtl/>
                                                        </w:rPr>
                                                        <w:t>سياست خارجي</w:t>
                                                      </w:r>
                                                    </w:p>
                                                    <w:p w:rsidR="00E67C23" w:rsidRPr="00E67C23" w:rsidRDefault="00E67C23" w:rsidP="00E67C23">
                                                      <w:pPr>
                                                        <w:bidi/>
                                                        <w:spacing w:before="100" w:beforeAutospacing="1" w:after="100" w:afterAutospacing="1" w:line="300" w:lineRule="atLeast"/>
                                                        <w:rPr>
                                                          <w:rFonts w:ascii="Tahoma" w:eastAsia="Times New Roman" w:hAnsi="Tahoma" w:cs="Titr"/>
                                                          <w:b/>
                                                          <w:bCs/>
                                                          <w:color w:val="000000"/>
                                                          <w:sz w:val="21"/>
                                                          <w:szCs w:val="21"/>
                                                          <w:rtl/>
                                                        </w:rPr>
                                                      </w:pPr>
                                                      <w:r w:rsidRPr="00E67C23">
                                                        <w:rPr>
                                                          <w:rFonts w:ascii="Tahoma" w:eastAsia="Times New Roman" w:hAnsi="Tahoma" w:cs="Titr"/>
                                                          <w:b/>
                                                          <w:bCs/>
                                                          <w:color w:val="000000"/>
                                                          <w:sz w:val="21"/>
                                                          <w:szCs w:val="21"/>
                                                          <w:rtl/>
                                                        </w:rPr>
                                                        <w:t>فصل هشتم ـ حقوقي قضائي</w:t>
                                                      </w:r>
                                                    </w:p>
                                                    <w:p w:rsidR="00CC3ACE" w:rsidRPr="00711444" w:rsidRDefault="00A97F9D" w:rsidP="00A91F0E">
                                                      <w:pPr>
                                                        <w:bidi/>
                                                        <w:spacing w:before="100" w:beforeAutospacing="1" w:after="100" w:afterAutospacing="1" w:line="300" w:lineRule="atLeast"/>
                                                        <w:rPr>
                                                          <w:rFonts w:ascii="Tahoma" w:eastAsia="Times New Roman" w:hAnsi="Tahoma" w:cs="Tahoma"/>
                                                          <w:color w:val="000000"/>
                                                          <w:sz w:val="21"/>
                                                          <w:szCs w:val="21"/>
                                                        </w:rPr>
                                                      </w:pPr>
                                                      <w:r w:rsidRPr="00CC3ACE">
                                                        <w:rPr>
                                                          <w:rFonts w:ascii="Tahoma" w:eastAsia="Times New Roman" w:hAnsi="Tahoma" w:cs="Titr"/>
                                                          <w:b/>
                                                          <w:bCs/>
                                                          <w:color w:val="000000"/>
                                                          <w:sz w:val="21"/>
                                                          <w:szCs w:val="21"/>
                                                          <w:rtl/>
                                                        </w:rPr>
                                                        <w:t xml:space="preserve">فصل نهم ـ بودجه و نظارت </w:t>
                                                      </w:r>
                                                    </w:p>
                                                  </w:tc>
                                                </w:tr>
                                                <w:tr w:rsidR="00A97F9D" w:rsidRPr="00711444" w:rsidTr="00C22F46">
                                                  <w:trPr>
                                                    <w:tblCellSpacing w:w="7" w:type="dxa"/>
                                                  </w:trPr>
                                                  <w:tc>
                                                    <w:tcPr>
                                                      <w:tcW w:w="0" w:type="auto"/>
                                                      <w:vAlign w:val="center"/>
                                                      <w:hideMark/>
                                                    </w:tcPr>
                                                    <w:p w:rsidR="00CC3ACE" w:rsidRDefault="00A97F9D"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۲۱۳</w:t>
                                                      </w:r>
                                                    </w:p>
                                                    <w:p w:rsidR="00CC3ACE" w:rsidRPr="00711444" w:rsidRDefault="00A97F9D" w:rsidP="002D7983">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 xml:space="preserve">به منظور حسن اجراي قانون برنامه و ارزيابي ميزان پيشرفت كشور در چهارچوب سياست هاي كلي برنامه، دستگاه هاي اجرائي مكلفند تا پايان شهريور ماه هر سال گزارشي از عملكرد هر يك از مواد ذي‌ربط سال قبل را به معاونت تسليم نمايند. </w:t>
                                                      </w:r>
                                                      <w:r w:rsidRPr="003C7D25">
                                                        <w:rPr>
                                                          <w:rFonts w:ascii="Tahoma" w:eastAsia="Times New Roman" w:hAnsi="Tahoma" w:cs="B Zar"/>
                                                          <w:color w:val="000000"/>
                                                          <w:sz w:val="24"/>
                                                          <w:szCs w:val="24"/>
                                                          <w:rtl/>
                                                        </w:rPr>
                                                        <w:br/>
                                                        <w:t>معاونت موظف است گزارش عملكرد مذكور را همراه با نظرات خود و بررسي مواد برنامه و شاخص‌ها و متغيرهاي مربوطه به رئيس‌جمهور ارائه نمايد. رئيس‌جمهور مكلف است گزارش مذكور را همزمان با لايحه بودجه ساليانه تا پانزدهم آذرماه هر سال به مجلس شوراي اسلامي ارائه و خلاصه آن را در جلسه علني به اطلاع نمايندگان برساند.</w:t>
                                                      </w:r>
                                                      <w:r w:rsidRPr="00711444">
                                                        <w:rPr>
                                                          <w:rFonts w:ascii="Tahoma" w:eastAsia="Times New Roman" w:hAnsi="Tahoma" w:cs="Tahoma"/>
                                                          <w:color w:val="000000"/>
                                                          <w:sz w:val="21"/>
                                                          <w:szCs w:val="21"/>
                                                          <w:rtl/>
                                                        </w:rPr>
                                                        <w:t xml:space="preserve"> </w:t>
                                                      </w:r>
                                                    </w:p>
                                                  </w:tc>
                                                </w:tr>
                                                <w:tr w:rsidR="00A97F9D" w:rsidRPr="00711444" w:rsidTr="00C22F46">
                                                  <w:trPr>
                                                    <w:tblCellSpacing w:w="7" w:type="dxa"/>
                                                  </w:trPr>
                                                  <w:tc>
                                                    <w:tcPr>
                                                      <w:tcW w:w="0" w:type="auto"/>
                                                      <w:vAlign w:val="center"/>
                                                      <w:hideMark/>
                                                    </w:tcPr>
                                                    <w:p w:rsidR="00CC3ACE" w:rsidRDefault="00A97F9D"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۲۱۴</w:t>
                                                      </w:r>
                                                    </w:p>
                                                    <w:p w:rsidR="00A97F9D" w:rsidRPr="00711444" w:rsidRDefault="00A97F9D" w:rsidP="00CC3ACE">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دولت موظف است به منظور افزايش كارآمدي و اثربخشي طرح هاي تملك دارائي هاي سرمايه‌اي با رعايت قانون نحوه اجراي اصل چهل و چهارم (۴۴) قانون اساسي اقدامات زير را به اجرا درآورد:</w:t>
                                                      </w:r>
                                                      <w:r w:rsidRPr="00711444">
                                                        <w:rPr>
                                                          <w:rFonts w:ascii="Tahoma" w:eastAsia="Times New Roman" w:hAnsi="Tahoma" w:cs="Tahoma"/>
                                                          <w:color w:val="000000"/>
                                                          <w:sz w:val="21"/>
                                                          <w:szCs w:val="21"/>
                                                          <w:rtl/>
                                                        </w:rPr>
                                                        <w:t xml:space="preserve"> </w:t>
                                                      </w:r>
                                                    </w:p>
                                                  </w:tc>
                                                </w:tr>
                                                <w:tr w:rsidR="00A97F9D" w:rsidRPr="00711444" w:rsidTr="00C22F46">
                                                  <w:trPr>
                                                    <w:tblCellSpacing w:w="7" w:type="dxa"/>
                                                  </w:trPr>
                                                  <w:tc>
                                                    <w:tcPr>
                                                      <w:tcW w:w="0" w:type="auto"/>
                                                      <w:vAlign w:val="center"/>
                                                      <w:hideMark/>
                                                    </w:tcPr>
                                                    <w:p w:rsidR="00A97F9D" w:rsidRPr="003C7D25" w:rsidRDefault="00A97F9D"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نظام فني و اجرائي مصوب ۱۳۸۵ را با رويكردهاي نتيجه‌گرا و كنترل هر سه عامل هزينه، زمان و كيفيت در اجراي پروژه‌، تا سال سوم برنامه اصلاح و از سال چهارم به مورد اجرا گذارد. </w:t>
                                                      </w:r>
                                                    </w:p>
                                                  </w:tc>
                                                </w:tr>
                                                <w:tr w:rsidR="00A97F9D" w:rsidRPr="00711444" w:rsidTr="00C22F46">
                                                  <w:trPr>
                                                    <w:tblCellSpacing w:w="7" w:type="dxa"/>
                                                  </w:trPr>
                                                  <w:tc>
                                                    <w:tcPr>
                                                      <w:tcW w:w="0" w:type="auto"/>
                                                      <w:vAlign w:val="center"/>
                                                      <w:hideMark/>
                                                    </w:tcPr>
                                                    <w:p w:rsidR="00A97F9D" w:rsidRPr="003C7D25" w:rsidRDefault="00A97F9D"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روش هاي اجرائي مناسب از قبيل « تأمين منابع مالي، ساخت، بهره‌برداري و واگذاري» ، « تأميـن منابع مالي، ساخت و بهره‌برداري» ، « طرح و ساخت كليد در دست‌»، « مشاركت بخش عمومي ـ خصوصي» و يا « ساخت، بهره‌برداري و مالكيت» را با پيش‌بيني تضمين‌هاي كافي به‌كارگيرد. </w:t>
                                                      </w:r>
                                                    </w:p>
                                                  </w:tc>
                                                </w:tr>
                                                <w:tr w:rsidR="00A97F9D" w:rsidRPr="00711444" w:rsidTr="00C22F46">
                                                  <w:trPr>
                                                    <w:tblCellSpacing w:w="7" w:type="dxa"/>
                                                  </w:trPr>
                                                  <w:tc>
                                                    <w:tcPr>
                                                      <w:tcW w:w="0" w:type="auto"/>
                                                      <w:vAlign w:val="center"/>
                                                      <w:hideMark/>
                                                    </w:tcPr>
                                                    <w:p w:rsidR="00A97F9D" w:rsidRPr="003C7D25" w:rsidRDefault="00A97F9D"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ج ـ از ابتداي سال دوم برنامه نظام مديريت كيفيت و مهندسي ارزش را در طرح هاي تملك دارائي سرمايه‌اي بزرگ و متوسط اجرا كند. </w:t>
                                                      </w:r>
                                                    </w:p>
                                                  </w:tc>
                                                </w:tr>
                                                <w:tr w:rsidR="00A97F9D" w:rsidRPr="00711444" w:rsidTr="00C22F46">
                                                  <w:trPr>
                                                    <w:tblCellSpacing w:w="7" w:type="dxa"/>
                                                  </w:trPr>
                                                  <w:tc>
                                                    <w:tcPr>
                                                      <w:tcW w:w="0" w:type="auto"/>
                                                      <w:vAlign w:val="center"/>
                                                      <w:hideMark/>
                                                    </w:tcPr>
                                                    <w:p w:rsidR="00A97F9D" w:rsidRPr="003C7D25" w:rsidRDefault="00A97F9D"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د ـ ساز و كار تأمين مالي طرح هاي تملك دارائي سرمايه‌اي بزرگ و متوسط از طريق گشايش اعتبارات اسنادي ريالي و ارزي نزد بانك هاي داخلي و خارجي همراه با پيش‌بيني ابزارهاي مالي تضميني را به تدريج به گونه‌اي پياده كند كه در پايان برنامه رابطه تأمين منابع مالي و اجراي طرح هاي فوق با نوسانات بودجه سالانه كاهش يابد. </w:t>
                                                      </w:r>
                                                    </w:p>
                                                  </w:tc>
                                                </w:tr>
                                                <w:tr w:rsidR="00A97F9D" w:rsidRPr="00711444" w:rsidTr="00C22F46">
                                                  <w:trPr>
                                                    <w:tblCellSpacing w:w="7" w:type="dxa"/>
                                                  </w:trPr>
                                                  <w:tc>
                                                    <w:tcPr>
                                                      <w:tcW w:w="0" w:type="auto"/>
                                                      <w:vAlign w:val="center"/>
                                                      <w:hideMark/>
                                                    </w:tcPr>
                                                    <w:p w:rsidR="00A97F9D" w:rsidRPr="00711444" w:rsidRDefault="00A97F9D" w:rsidP="00C22F46">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lastRenderedPageBreak/>
                                                        <w:t>هـ ـ استانداردهاي ملي حسابداري و حسابرسي طرح هاي تملك دارائي سرمايه‌اي و قيمت تمام‌شده را كه توسط وزارت اموراقتصادي و دارائي تهيه و توسط معاونت تأييد و ابلاغ مي‌گردد از ابتداي سال دوم برنامه در طرح هاي بزرگ و متوسط پياده كند.</w:t>
                                                      </w:r>
                                                      <w:r w:rsidRPr="00711444">
                                                        <w:rPr>
                                                          <w:rFonts w:ascii="Tahoma" w:eastAsia="Times New Roman" w:hAnsi="Tahoma" w:cs="Tahoma"/>
                                                          <w:color w:val="000000"/>
                                                          <w:sz w:val="21"/>
                                                          <w:szCs w:val="21"/>
                                                          <w:rtl/>
                                                        </w:rPr>
                                                        <w:t xml:space="preserve"> </w:t>
                                                      </w:r>
                                                    </w:p>
                                                  </w:tc>
                                                </w:tr>
                                              </w:tbl>
                                              <w:p w:rsidR="00CC3ACE" w:rsidRDefault="00A97F9D" w:rsidP="003D080F">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۲۱۵</w:t>
                                                </w:r>
                                              </w:p>
                                              <w:p w:rsidR="002D7983" w:rsidRDefault="00A97F9D" w:rsidP="002D7983">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پيشنهاد طرح هاي تملك دارائي هاي سرمايه‌اي جديد در لوايح بودجه سنواتي با رعايت موارد زير امكان‌پذير است:</w:t>
                                                </w:r>
                                              </w:p>
                                              <w:p w:rsidR="00A97F9D" w:rsidRPr="003C7D25" w:rsidRDefault="00A97F9D" w:rsidP="002D7983">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الف ـ عناوين، اهداف كمي و اعتبارات طرح هاي تملك دارائي هاي سرمايه‌اي جديد با رعايت مواد (۲۲) و (۲۳) قانون برنامه و بودجه براساس گزارش توجيهي فني (حجم كار، زمانبندي اجرا)، اقتصادي، مالي و زيست ‌محيطي و رعايت پدافند غيرعامل از سوي مشاور و دستگاه اجرائي پس از تأييد معاونت براي يك بار و به قيمت ثابت سالي كه طرح هاي مورد نظر براي اولين بار در لايحه بودجه سالانه منظور مي‌گردد به تفكيك سال هاي برنامه و سال هاي بعد به تصويب مجلس شوراي اسلامي مي‌رسد.</w:t>
                                                </w:r>
                                              </w:p>
                                              <w:p w:rsidR="00046A4F" w:rsidRPr="003C7D25" w:rsidRDefault="00046A4F" w:rsidP="00046A4F">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تبصره ـ سازمان حفاظت محيط‌زيست موظف است استانداردهاي زيست ‌محيطي را در شش ماهه اول سال اول برنامه به معاونت جهت ابلاغ به دستگاه هاي اجرائي و شركت هاي مهندسين مشاور به منظور رعايت مفاد آن در طراحي طرح هاي تملك دارائي هاي سرمايه‌اي خود اعلام نمايد.</w:t>
                                                </w:r>
                                              </w:p>
                                              <w:p w:rsidR="00046A4F" w:rsidRPr="003C7D25" w:rsidRDefault="00046A4F" w:rsidP="00046A4F">
                                                <w:pPr>
                                                  <w:bidi/>
                                                  <w:spacing w:before="100" w:beforeAutospacing="1" w:after="100" w:afterAutospacing="1" w:line="300" w:lineRule="atLeast"/>
                                                  <w:rPr>
                                                    <w:rFonts w:ascii="Tahoma" w:eastAsia="Times New Roman" w:hAnsi="Tahoma" w:cs="B Zar"/>
                                                    <w:color w:val="000000"/>
                                                    <w:sz w:val="24"/>
                                                    <w:szCs w:val="24"/>
                                                    <w:rtl/>
                                                  </w:rPr>
                                                </w:pPr>
                                                <w:r w:rsidRPr="0034558C">
                                                  <w:rPr>
                                                    <w:rFonts w:ascii="Tahoma" w:eastAsia="Times New Roman" w:hAnsi="Tahoma" w:cs="B Zar"/>
                                                    <w:color w:val="000000"/>
                                                    <w:sz w:val="24"/>
                                                    <w:szCs w:val="24"/>
                                                    <w:rtl/>
                                                  </w:rPr>
                                                  <w:t>ب ـ</w:t>
                                                </w:r>
                                                <w:r w:rsidRPr="00711444">
                                                  <w:rPr>
                                                    <w:rFonts w:ascii="Tahoma" w:eastAsia="Times New Roman" w:hAnsi="Tahoma" w:cs="Tahoma"/>
                                                    <w:color w:val="000000"/>
                                                    <w:sz w:val="21"/>
                                                    <w:szCs w:val="21"/>
                                                    <w:rtl/>
                                                  </w:rPr>
                                                  <w:t xml:space="preserve"> </w:t>
                                                </w:r>
                                                <w:r w:rsidRPr="003C7D25">
                                                  <w:rPr>
                                                    <w:rFonts w:ascii="Tahoma" w:eastAsia="Times New Roman" w:hAnsi="Tahoma" w:cs="B Zar"/>
                                                    <w:color w:val="000000"/>
                                                    <w:sz w:val="24"/>
                                                    <w:szCs w:val="24"/>
                                                    <w:rtl/>
                                                  </w:rPr>
                                                  <w:t>مبادله موافقتنامه‌هاي طرح هاي تملك دارائي هاي سرمايه‌اي مشتمل بر اهداف طرح، شرح عمليات، اعتبارات مصوب، پيشرفت فيزيكي و مشخصات فني مورد نياز فقط يك بار در دوران برنامه انجام مي‌پذيرد اين موافـقتنامه‌ها براي دوران برنامه معـتبر و ملاك عمل خواهد بود. اطلاعات ضروري در خصوص موارد فوق در اصلاحيه موافقتنامه‌ها نيز درج مي‌گردد.</w:t>
                                                </w:r>
                                              </w:p>
                                              <w:tbl>
                                                <w:tblPr>
                                                  <w:tblW w:w="5000" w:type="pct"/>
                                                  <w:tblCellSpacing w:w="7" w:type="dxa"/>
                                                  <w:tblCellMar>
                                                    <w:top w:w="15" w:type="dxa"/>
                                                    <w:left w:w="15" w:type="dxa"/>
                                                    <w:bottom w:w="15" w:type="dxa"/>
                                                    <w:right w:w="15" w:type="dxa"/>
                                                  </w:tblCellMar>
                                                  <w:tblLook w:val="04A0"/>
                                                </w:tblPr>
                                                <w:tblGrid>
                                                  <w:gridCol w:w="8988"/>
                                                </w:tblGrid>
                                                <w:tr w:rsidR="00046A4F" w:rsidRPr="003C7D25" w:rsidTr="00C22F46">
                                                  <w:trPr>
                                                    <w:tblCellSpacing w:w="7" w:type="dxa"/>
                                                  </w:trPr>
                                                  <w:tc>
                                                    <w:tcPr>
                                                      <w:tcW w:w="0" w:type="auto"/>
                                                      <w:vAlign w:val="center"/>
                                                      <w:hideMark/>
                                                    </w:tcPr>
                                                    <w:p w:rsidR="00046A4F" w:rsidRPr="003C7D25" w:rsidRDefault="00046A4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تبصره ـ اعتبارات مورد نياز طرح هاي تملك دارائي هاي سرمايه‌اي براي سال هاي باقي‌مانده اجراي طرح در برنامه با اعمال ضرايب تعديل محتمل محاسبه و توسط معاونت منظور مي‌شود. </w:t>
                                                      </w:r>
                                                    </w:p>
                                                  </w:tc>
                                                </w:tr>
                                                <w:tr w:rsidR="00046A4F" w:rsidRPr="00711444" w:rsidTr="00C22F46">
                                                  <w:trPr>
                                                    <w:tblCellSpacing w:w="7" w:type="dxa"/>
                                                  </w:trPr>
                                                  <w:tc>
                                                    <w:tcPr>
                                                      <w:tcW w:w="0" w:type="auto"/>
                                                      <w:vAlign w:val="center"/>
                                                      <w:hideMark/>
                                                    </w:tcPr>
                                                    <w:p w:rsidR="00046A4F" w:rsidRDefault="00046A4F" w:rsidP="00C22F46">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ج ـ موافقتنامه‌هايي كه براي انطباق ميزان اعتبارات سالانه طرح ها با قوانين بودجه سنواتي مبادله مي‌گردند جنبه اصلاحي داشته و نبايد موجب افزايش اهداف و تعداد پروژه‌هاي ‌طرح شوند. موارد استثناء كه منجر به تغيير حجم عمليات يا تعداد پروژه‌ها مي‌شوند با پيشنهاد دستگاه اجرائي ذي‌ربط و تأييد معاونت و تصويب هيأت وزيران با رعايت مفاد بند (الف) اين ماده بلامانع است.</w:t>
                                                      </w:r>
                                                      <w:r w:rsidRPr="00711444">
                                                        <w:rPr>
                                                          <w:rFonts w:ascii="Tahoma" w:eastAsia="Times New Roman" w:hAnsi="Tahoma" w:cs="Tahoma"/>
                                                          <w:color w:val="000000"/>
                                                          <w:sz w:val="21"/>
                                                          <w:szCs w:val="21"/>
                                                          <w:rtl/>
                                                        </w:rPr>
                                                        <w:t xml:space="preserve"> </w:t>
                                                      </w:r>
                                                    </w:p>
                                                    <w:tbl>
                                                      <w:tblPr>
                                                        <w:tblW w:w="5000" w:type="pct"/>
                                                        <w:tblCellSpacing w:w="7" w:type="dxa"/>
                                                        <w:tblCellMar>
                                                          <w:top w:w="15" w:type="dxa"/>
                                                          <w:left w:w="15" w:type="dxa"/>
                                                          <w:bottom w:w="15" w:type="dxa"/>
                                                          <w:right w:w="15" w:type="dxa"/>
                                                        </w:tblCellMar>
                                                        <w:tblLook w:val="04A0"/>
                                                      </w:tblPr>
                                                      <w:tblGrid>
                                                        <w:gridCol w:w="8930"/>
                                                      </w:tblGrid>
                                                      <w:tr w:rsidR="00046A4F" w:rsidRPr="003C7D25" w:rsidTr="00C22F46">
                                                        <w:trPr>
                                                          <w:tblCellSpacing w:w="7" w:type="dxa"/>
                                                        </w:trPr>
                                                        <w:tc>
                                                          <w:tcPr>
                                                            <w:tcW w:w="0" w:type="auto"/>
                                                            <w:vAlign w:val="center"/>
                                                            <w:hideMark/>
                                                          </w:tcPr>
                                                          <w:p w:rsidR="00046A4F" w:rsidRPr="003C7D25" w:rsidRDefault="00046A4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د ـ مبادله موافقتنامه‌هاي طرح هاي تملك دارائي هاي سرمايه‌اي محرمانه و بخش دفاع تابع دستورالعملي است كه به پيشنهاد وزارت دفاع و پشتيباني نيروهاي مسلح و معاونت به تأييد هيأت وزيران مي‌رسد. </w:t>
                                                            </w:r>
                                                          </w:p>
                                                        </w:tc>
                                                      </w:tr>
                                                      <w:tr w:rsidR="00046A4F" w:rsidRPr="003C7D25" w:rsidTr="00C22F46">
                                                        <w:trPr>
                                                          <w:tblCellSpacing w:w="7" w:type="dxa"/>
                                                        </w:trPr>
                                                        <w:tc>
                                                          <w:tcPr>
                                                            <w:tcW w:w="0" w:type="auto"/>
                                                            <w:vAlign w:val="center"/>
                                                            <w:hideMark/>
                                                          </w:tcPr>
                                                          <w:p w:rsidR="00046A4F" w:rsidRPr="003C7D25" w:rsidRDefault="00046A4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هـ ـ معاونت موظف است خلاصه‌اي از جمع‌بندي گزارش‌هاي توجيهي طرح هايي كه از منابع عمومي تأمين مالي مي‌شود، به استثناء طرح هاي دفاعي و امنيتي را يك سال پس از تصويب از طريق وبگاه معاونت در دسترس عموم كارشناسان و پژوهشگران قرار دهد. </w:t>
                                                            </w:r>
                                                          </w:p>
                                                        </w:tc>
                                                      </w:tr>
                                                    </w:tbl>
                                                    <w:p w:rsidR="00046A4F" w:rsidRPr="003C7D25" w:rsidRDefault="00046A4F" w:rsidP="00046A4F">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lastRenderedPageBreak/>
                                                        <w:t>و ـ تصويب طرح هاي تملك دارائي هاي سرمايه‌اي جديد در هر فصل توسط معاونت، منوط به تأمين اعتبار كامل براي طرح هاي مزبور است به طوري كه اعتبار سال اول اجراي طرح جديد از نسبت كل اعتبار مورد نياز به مدت زمان اجراي طرح (برحسب سال) كمتر نگردد. اعتبارات طرح هاي تملك دارائي هاي سرمايه‌اي در ابتداي برنامه با در نظر گرفتن پيش‌بيني نرخ تورم در دوران برنامه برآورد مي‌گردد و اعتبارات پيش‌بيني‌شده اصلاح و يا تغيير طرح براي هر فصل و دستگاه تا پايان سال آخر برنامه فقط در حد انحراف نرخ تورم واقعي از نرخ پيش‌بيني شده مجاز است.</w:t>
                                                      </w:r>
                                                    </w:p>
                                                    <w:tbl>
                                                      <w:tblPr>
                                                        <w:tblW w:w="5000" w:type="pct"/>
                                                        <w:tblCellSpacing w:w="7" w:type="dxa"/>
                                                        <w:tblCellMar>
                                                          <w:top w:w="15" w:type="dxa"/>
                                                          <w:left w:w="15" w:type="dxa"/>
                                                          <w:bottom w:w="15" w:type="dxa"/>
                                                          <w:right w:w="15" w:type="dxa"/>
                                                        </w:tblCellMar>
                                                        <w:tblLook w:val="04A0"/>
                                                      </w:tblPr>
                                                      <w:tblGrid>
                                                        <w:gridCol w:w="8930"/>
                                                      </w:tblGrid>
                                                      <w:tr w:rsidR="00046A4F" w:rsidRPr="00711444" w:rsidTr="00C22F46">
                                                        <w:trPr>
                                                          <w:tblCellSpacing w:w="7" w:type="dxa"/>
                                                        </w:trPr>
                                                        <w:tc>
                                                          <w:tcPr>
                                                            <w:tcW w:w="0" w:type="auto"/>
                                                            <w:vAlign w:val="center"/>
                                                            <w:hideMark/>
                                                          </w:tcPr>
                                                          <w:p w:rsidR="00046A4F" w:rsidRPr="00711444" w:rsidRDefault="00046A4F" w:rsidP="00C22F46">
                                                            <w:pPr>
                                                              <w:bidi/>
                                                              <w:spacing w:before="100" w:beforeAutospacing="1" w:after="100" w:afterAutospacing="1" w:line="300" w:lineRule="atLeast"/>
                                                              <w:rPr>
                                                                <w:rFonts w:ascii="Tahoma" w:eastAsia="Times New Roman" w:hAnsi="Tahoma" w:cs="Tahoma"/>
                                                                <w:color w:val="000000"/>
                                                                <w:sz w:val="21"/>
                                                                <w:szCs w:val="21"/>
                                                              </w:rPr>
                                                            </w:pPr>
                                                            <w:r w:rsidRPr="00CC3ACE">
                                                              <w:rPr>
                                                                <w:rFonts w:ascii="Tahoma" w:eastAsia="Times New Roman" w:hAnsi="Tahoma" w:cs="B Zar"/>
                                                                <w:b/>
                                                                <w:bCs/>
                                                                <w:color w:val="000000"/>
                                                                <w:sz w:val="21"/>
                                                                <w:szCs w:val="21"/>
                                                                <w:rtl/>
                                                              </w:rPr>
                                                              <w:t>ماده ۲۱۶</w:t>
                                                            </w:r>
                                                          </w:p>
                                                        </w:tc>
                                                      </w:tr>
                                                      <w:tr w:rsidR="00046A4F" w:rsidRPr="003C7D25" w:rsidTr="00C22F46">
                                                        <w:trPr>
                                                          <w:tblCellSpacing w:w="7" w:type="dxa"/>
                                                        </w:trPr>
                                                        <w:tc>
                                                          <w:tcPr>
                                                            <w:tcW w:w="0" w:type="auto"/>
                                                            <w:vAlign w:val="center"/>
                                                            <w:hideMark/>
                                                          </w:tcPr>
                                                          <w:p w:rsidR="00046A4F" w:rsidRPr="003C7D25" w:rsidRDefault="00046A4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الف ـ تخصيص اعتبار، تعهد و پرداخت در اجراي موافقتنامه‌هاي متبادله با دستگاه هاي اجرائي، مشروط به رعايت شرح عمليات و فعاليتهاي موضوع موافقتنامه و شروط الزام‌آوري كه به منظور اعمال نظارت بيشتر بر اجراي برنامه و بودجه توسط معاونت درج مي‌شود، خواهد بود. شروط يادشده نبايد مغاير قانون باشد. </w:t>
                                                            </w:r>
                                                          </w:p>
                                                        </w:tc>
                                                      </w:tr>
                                                      <w:tr w:rsidR="00046A4F" w:rsidRPr="003C7D25" w:rsidTr="00C22F46">
                                                        <w:trPr>
                                                          <w:tblCellSpacing w:w="7" w:type="dxa"/>
                                                        </w:trPr>
                                                        <w:tc>
                                                          <w:tcPr>
                                                            <w:tcW w:w="0" w:type="auto"/>
                                                            <w:vAlign w:val="center"/>
                                                            <w:hideMark/>
                                                          </w:tcPr>
                                                          <w:p w:rsidR="00046A4F" w:rsidRPr="003C7D25" w:rsidRDefault="00046A4F" w:rsidP="00C22F46">
                                                            <w:pPr>
                                                              <w:bidi/>
                                                              <w:spacing w:before="100" w:beforeAutospacing="1" w:after="100" w:afterAutospacing="1" w:line="300" w:lineRule="atLeast"/>
                                                              <w:rPr>
                                                                <w:rFonts w:ascii="Tahoma" w:eastAsia="Times New Roman" w:hAnsi="Tahoma" w:cs="B Zar"/>
                                                                <w:color w:val="000000"/>
                                                                <w:sz w:val="24"/>
                                                                <w:szCs w:val="24"/>
                                                              </w:rPr>
                                                            </w:pPr>
                                                            <w:r w:rsidRPr="003C7D25">
                                                              <w:rPr>
                                                                <w:rFonts w:ascii="Tahoma" w:eastAsia="Times New Roman" w:hAnsi="Tahoma" w:cs="B Zar"/>
                                                                <w:color w:val="000000"/>
                                                                <w:sz w:val="24"/>
                                                                <w:szCs w:val="24"/>
                                                                <w:rtl/>
                                                              </w:rPr>
                                                              <w:t xml:space="preserve">ب ـ متناسب با وظايف و اختيارات واگذارشده آن بخش از اعتبارات هزينه‌اي دستگاه كه با توجه به واگذاري وظايف، هزينه‌كرد آن توسط دستگاه موضوعيت ندارد با پيشنهاد معاونت و تصويب هيأت وزيران به استان ها يا دستگاه هاي ديگر حسب مورد واگذار مي‌گردد. </w:t>
                                                            </w:r>
                                                          </w:p>
                                                        </w:tc>
                                                      </w:tr>
                                                    </w:tbl>
                                                    <w:p w:rsidR="00046A4F" w:rsidRDefault="00250DD1" w:rsidP="00046A4F">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ج ـ به دولت اجازه داده مي‌شود براي پيش‌آگاهي، پيشگيري، امدادرساني، بازسازي و نوسازي مناطق آسيب‌ديده از حوادث غيرمترقبه از جمله سيل، زلزله، سرمازدگي، تگرگ، طوفان، پيشروي آب دريا، آفت‌هاي فراگير محصولات كشاورزي و بيماري هاي همه‌گير انساني و دامي، تا معادل دو درصد (۲%) از بودجه عمومي هر سال را از محل افزايش تنخواه‌گردان خزانه تأمين و هزينه نمايد. تنخواه مذكور حداكثر تا پايان همان سال از محل صرفه‌جويي در اعتبارات عمومي و يا اصلاح بودجه سالانه تسويه مي‌شود. در هر حال برداشت و هزينه از محل تنخواه‌گردان خزانه در اجراي قوانين و مقررات منوط به‌تأييد معاونت است.</w:t>
                                                      </w:r>
                                                    </w:p>
                                                    <w:p w:rsidR="00250DD1" w:rsidRPr="003C7D25" w:rsidRDefault="00250DD1" w:rsidP="00250DD1">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د ـ درمورد آراء حل اختلاف دستگاه هاي اجرائي كه در اجراي اصول يكصد و سي و چهارم (۱۳۴) و يكصد و سي و نهم (۱۳۹) قانون اساسي و يا در اجراي قوانين و مقررات مربوط صادر مي‌شود چنانچه به هر دليل دستگاه هاي اجرائي ذي‌ربط از اجراي تصميم مرجع حل اختلاف خودداري نمايد معاونت مطابق رأي مرجع مذكور، بدون الزام به رعايت محدوديـت‌هاي جابه‌جايي در بودجه تملك دارائي هاي سـرمايه‌اي و هزينه‌اي، از بودجه سنواتي دستگاه مربوط كسر و به بودجه دستـگاه اجرائي ذي‌نفع اضافه و يا با مطالبات تهاتر مي‌نمايد.</w:t>
                                                      </w:r>
                                                    </w:p>
                                                    <w:p w:rsidR="00CC3ACE" w:rsidRDefault="00250DD1" w:rsidP="00250DD1">
                                                      <w:pPr>
                                                        <w:bidi/>
                                                        <w:spacing w:before="100" w:beforeAutospacing="1" w:after="100" w:afterAutospacing="1" w:line="300" w:lineRule="atLeast"/>
                                                        <w:rPr>
                                                          <w:rFonts w:ascii="Tahoma" w:eastAsia="Times New Roman" w:hAnsi="Tahoma" w:cs="B Zar"/>
                                                          <w:b/>
                                                          <w:bCs/>
                                                          <w:color w:val="000000"/>
                                                          <w:sz w:val="21"/>
                                                          <w:szCs w:val="21"/>
                                                          <w:rtl/>
                                                        </w:rPr>
                                                      </w:pPr>
                                                      <w:r w:rsidRPr="00CC3ACE">
                                                        <w:rPr>
                                                          <w:rFonts w:ascii="Tahoma" w:eastAsia="Times New Roman" w:hAnsi="Tahoma" w:cs="B Zar"/>
                                                          <w:b/>
                                                          <w:bCs/>
                                                          <w:color w:val="000000"/>
                                                          <w:sz w:val="21"/>
                                                          <w:szCs w:val="21"/>
                                                          <w:rtl/>
                                                        </w:rPr>
                                                        <w:t>ماده ۲۱</w:t>
                                                      </w:r>
                                                      <w:r w:rsidR="00CC3ACE">
                                                        <w:rPr>
                                                          <w:rFonts w:ascii="Tahoma" w:eastAsia="Times New Roman" w:hAnsi="Tahoma" w:cs="B Zar" w:hint="cs"/>
                                                          <w:b/>
                                                          <w:bCs/>
                                                          <w:color w:val="000000"/>
                                                          <w:sz w:val="21"/>
                                                          <w:szCs w:val="21"/>
                                                          <w:rtl/>
                                                        </w:rPr>
                                                        <w:t>7</w:t>
                                                      </w:r>
                                                    </w:p>
                                                    <w:p w:rsidR="00250DD1" w:rsidRPr="003C7D25" w:rsidRDefault="00250DD1" w:rsidP="00CC3ACE">
                                                      <w:pPr>
                                                        <w:bidi/>
                                                        <w:spacing w:before="100" w:beforeAutospacing="1" w:after="100" w:afterAutospacing="1" w:line="300" w:lineRule="atLeast"/>
                                                        <w:rPr>
                                                          <w:rFonts w:ascii="Tahoma" w:eastAsia="Times New Roman" w:hAnsi="Tahoma" w:cs="B Zar"/>
                                                          <w:color w:val="000000"/>
                                                          <w:sz w:val="24"/>
                                                          <w:szCs w:val="24"/>
                                                          <w:rtl/>
                                                        </w:rPr>
                                                      </w:pPr>
                                                      <w:r w:rsidRPr="00711444">
                                                        <w:rPr>
                                                          <w:rFonts w:ascii="Tahoma" w:eastAsia="Times New Roman" w:hAnsi="Tahoma" w:cs="Tahoma"/>
                                                          <w:color w:val="000000"/>
                                                          <w:sz w:val="21"/>
                                                          <w:szCs w:val="21"/>
                                                          <w:rtl/>
                                                        </w:rPr>
                                                        <w:t xml:space="preserve"> </w:t>
                                                      </w:r>
                                                      <w:r w:rsidRPr="003C7D25">
                                                        <w:rPr>
                                                          <w:rFonts w:ascii="Tahoma" w:eastAsia="Times New Roman" w:hAnsi="Tahoma" w:cs="B Zar"/>
                                                          <w:color w:val="000000"/>
                                                          <w:sz w:val="24"/>
                                                          <w:szCs w:val="24"/>
                                                          <w:rtl/>
                                                        </w:rPr>
                                                        <w:t>كليه وزارتخانه‌ها و مؤسسات دولتي موظفند برنامه‌هاي اجرائي و عملياتي خود را در قالب بسته‌هاي اجرائي برنامه ظرف شش ماه از تاريخ تصويب اين قانون تهيه كنند. اين بسته‌ها كه پس از تصويب هيأت وزيران جهت اطلاع به مجلس شوراي اسلامي ارائه مي‌شود، مبناي تنظيم و تصويب بودجه سنواتي دستگاه قرار مي‌گيرد.</w:t>
                                                      </w:r>
                                                    </w:p>
                                                    <w:p w:rsidR="00CC3ACE" w:rsidRPr="003C7D25" w:rsidRDefault="00250DD1" w:rsidP="003C7D25">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lastRenderedPageBreak/>
                                                        <w:t>تبصره ـ بسته اجرائي مجموعه‌اي از چندين پروژه‌ به هم پيوسته و يا خوشه‌اي از پروژه‌هاي متجانس و به هم مرتبط اولويت‌دار است كه به منظور حل يك مشكل اقتصادي، اجتماعي و يا فرهنگي در چهارچوب اهداف برنامه به اجرا درمي‌آيد.</w:t>
                                                      </w:r>
                                                    </w:p>
                                                    <w:p w:rsidR="00CC3ACE" w:rsidRDefault="00250DD1" w:rsidP="00CC3ACE">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۲۱۹</w:t>
                                                      </w:r>
                                                    </w:p>
                                                    <w:p w:rsidR="00250DD1" w:rsidRPr="003C7D25" w:rsidRDefault="00250DD1" w:rsidP="00CC3ACE">
                                                      <w:pPr>
                                                        <w:bidi/>
                                                        <w:spacing w:before="100" w:beforeAutospacing="1" w:after="100" w:afterAutospacing="1" w:line="300" w:lineRule="atLeast"/>
                                                        <w:rPr>
                                                          <w:rFonts w:ascii="Tahoma" w:eastAsia="Times New Roman" w:hAnsi="Tahoma" w:cs="B Zar"/>
                                                          <w:color w:val="000000"/>
                                                          <w:sz w:val="24"/>
                                                          <w:szCs w:val="24"/>
                                                          <w:rtl/>
                                                        </w:rPr>
                                                      </w:pPr>
                                                      <w:r w:rsidRPr="003C7D25">
                                                        <w:rPr>
                                                          <w:rFonts w:ascii="Tahoma" w:eastAsia="Times New Roman" w:hAnsi="Tahoma" w:cs="B Zar"/>
                                                          <w:color w:val="000000"/>
                                                          <w:sz w:val="24"/>
                                                          <w:szCs w:val="24"/>
                                                          <w:rtl/>
                                                        </w:rPr>
                                                        <w:t>به منظور استقرار نظام بودجه‌ريزي عملياتي، دولت موظف است تا پايان سال دوم برنامه به تدريج زمينه‌هاي لازم را براي تهيه بودجه به روش عملياتي در كليه دستگاه هاي اجرائي فراهم آورد به نحوي كه لايحه بودجه سال سوم برنامه به روش مذكور تهيه، تدوين و تقديم مجلس شوراي اسلامي شود. دستورالعمل اجرائي توسط معاونت تهيه و ابلاغ مي‌شود. همچنين در اجراي بند (۳۲) سياست هاي كلي برنامه پنجم و استقرار نظام بودجه‌ريزي عملياتي، اعتباراتي كه براساس قيمت تمام‌شده موضوع ماده (۱۶) قانون مديريت خدمات كشوري اختصاص مي‌يابد پس از پرداخت به واحدهاي مربوطه بدون الزام به رعايت قوانين و مقررات عمومي حاكم بر دستگاه هاي دولتي و فقط براساس آيين‌نامه‌هاي مالي و معاملاتي و اداري و استخدامي هزينه مي‌گردد كه متضمن پيش‌بيني نحوه نظارت بر هزينه‌ها و تحقق اهداف پيش‌بيني‌شده است و با پيشنهاد معاونت و وزارت اموراقتصادي و دارائي به تصويب هيأت‌وزيران مي‌رسد.</w:t>
                                                      </w:r>
                                                    </w:p>
                                                    <w:tbl>
                                                      <w:tblPr>
                                                        <w:tblW w:w="5000" w:type="pct"/>
                                                        <w:tblCellSpacing w:w="7" w:type="dxa"/>
                                                        <w:tblCellMar>
                                                          <w:top w:w="15" w:type="dxa"/>
                                                          <w:left w:w="15" w:type="dxa"/>
                                                          <w:bottom w:w="15" w:type="dxa"/>
                                                          <w:right w:w="15" w:type="dxa"/>
                                                        </w:tblCellMar>
                                                        <w:tblLook w:val="04A0"/>
                                                      </w:tblPr>
                                                      <w:tblGrid>
                                                        <w:gridCol w:w="8930"/>
                                                      </w:tblGrid>
                                                      <w:tr w:rsidR="00250DD1" w:rsidRPr="00711444" w:rsidTr="00C22F46">
                                                        <w:trPr>
                                                          <w:tblCellSpacing w:w="7" w:type="dxa"/>
                                                        </w:trPr>
                                                        <w:tc>
                                                          <w:tcPr>
                                                            <w:tcW w:w="0" w:type="auto"/>
                                                            <w:vAlign w:val="center"/>
                                                            <w:hideMark/>
                                                          </w:tcPr>
                                                          <w:p w:rsidR="00250DD1" w:rsidRDefault="00250DD1" w:rsidP="00C22F46">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۲۲۰</w:t>
                                                            </w:r>
                                                          </w:p>
                                                          <w:p w:rsidR="00250DD1" w:rsidRDefault="00250DD1" w:rsidP="00250DD1">
                                                            <w:pPr>
                                                              <w:bidi/>
                                                              <w:spacing w:before="100" w:beforeAutospacing="1" w:after="100" w:afterAutospacing="1" w:line="300" w:lineRule="atLeast"/>
                                                              <w:rPr>
                                                                <w:rFonts w:ascii="Tahoma" w:eastAsia="Times New Roman" w:hAnsi="Tahoma" w:cs="Tahoma"/>
                                                                <w:color w:val="000000"/>
                                                                <w:sz w:val="21"/>
                                                                <w:szCs w:val="21"/>
                                                                <w:rtl/>
                                                              </w:rPr>
                                                            </w:pPr>
                                                            <w:r w:rsidRPr="003C7D25">
                                                              <w:rPr>
                                                                <w:rFonts w:ascii="Tahoma" w:eastAsia="Times New Roman" w:hAnsi="Tahoma" w:cs="B Zar"/>
                                                                <w:color w:val="000000"/>
                                                                <w:sz w:val="24"/>
                                                                <w:szCs w:val="24"/>
                                                                <w:rtl/>
                                                              </w:rPr>
                                                              <w:t>به دولت اجازه داده مي‌شود حسب مورد در چهارچوب شرايط و انواع قراردادهاي واگذاري مصوب شوراي اقتصاد در خصوص طرح هاي تملك دارائي هاي سرمايه‌اي اقدامات زير را به عمل آورد:</w:t>
                                                            </w:r>
                                                            <w:r w:rsidRPr="00711444">
                                                              <w:rPr>
                                                                <w:rFonts w:ascii="Tahoma" w:eastAsia="Times New Roman" w:hAnsi="Tahoma" w:cs="Tahoma"/>
                                                                <w:color w:val="000000"/>
                                                                <w:sz w:val="21"/>
                                                                <w:szCs w:val="21"/>
                                                                <w:rtl/>
                                                              </w:rPr>
                                                              <w:t xml:space="preserve"> </w:t>
                                                            </w:r>
                                                          </w:p>
                                                          <w:p w:rsidR="00250DD1" w:rsidRPr="00711444" w:rsidRDefault="00250DD1" w:rsidP="00250DD1">
                                                            <w:pPr>
                                                              <w:bidi/>
                                                              <w:spacing w:before="100" w:beforeAutospacing="1" w:after="100" w:afterAutospacing="1" w:line="300" w:lineRule="atLeast"/>
                                                              <w:rPr>
                                                                <w:rFonts w:ascii="Tahoma" w:eastAsia="Times New Roman" w:hAnsi="Tahoma" w:cs="Tahoma"/>
                                                                <w:color w:val="000000"/>
                                                                <w:sz w:val="21"/>
                                                                <w:szCs w:val="21"/>
                                                              </w:rPr>
                                                            </w:pPr>
                                                          </w:p>
                                                        </w:tc>
                                                      </w:tr>
                                                      <w:tr w:rsidR="00250DD1" w:rsidRPr="00711444" w:rsidTr="00C22F46">
                                                        <w:trPr>
                                                          <w:tblCellSpacing w:w="7" w:type="dxa"/>
                                                        </w:trPr>
                                                        <w:tc>
                                                          <w:tcPr>
                                                            <w:tcW w:w="0" w:type="auto"/>
                                                            <w:vAlign w:val="center"/>
                                                            <w:hideMark/>
                                                          </w:tcPr>
                                                          <w:p w:rsidR="00250DD1" w:rsidRPr="00711444" w:rsidRDefault="00250DD1" w:rsidP="00C22F46">
                                                            <w:pPr>
                                                              <w:bidi/>
                                                              <w:spacing w:before="100" w:beforeAutospacing="1" w:after="100" w:afterAutospacing="1" w:line="300" w:lineRule="atLeast"/>
                                                              <w:rPr>
                                                                <w:rFonts w:ascii="Tahoma" w:eastAsia="Times New Roman" w:hAnsi="Tahoma" w:cs="Tahoma"/>
                                                                <w:color w:val="000000"/>
                                                                <w:sz w:val="21"/>
                                                                <w:szCs w:val="21"/>
                                                              </w:rPr>
                                                            </w:pPr>
                                                            <w:r w:rsidRPr="003C7D25">
                                                              <w:rPr>
                                                                <w:rFonts w:ascii="Tahoma" w:eastAsia="Times New Roman" w:hAnsi="Tahoma" w:cs="B Zar"/>
                                                                <w:color w:val="000000"/>
                                                                <w:sz w:val="24"/>
                                                                <w:szCs w:val="24"/>
                                                                <w:rtl/>
                                                              </w:rPr>
                                                              <w:t>الف ـ واگذاري طرح هاي تملك دارايي سرمايه‌اي جديد و نيمه‌تمام و تكميل‌شده و آماده بهره‌برداري در قالب قراردادها و شرايط مورد تصويب شوراي اقتصاد با تعيين نحوه تأمين مالي دوره ساخت (فاينانس)، پرداخت هزينه‌هاي بهره‌برداري يا خريد خدمات در مدت قرارداد، با رعايت استانداردهاي اجراي كيفيت خدمات و نهايتاً واگذاري طرح پس از دوره قرارداد به بخش غيردولتي</w:t>
                                                            </w:r>
                                                            <w:r w:rsidRPr="00711444">
                                                              <w:rPr>
                                                                <w:rFonts w:ascii="Tahoma" w:eastAsia="Times New Roman" w:hAnsi="Tahoma" w:cs="Tahoma"/>
                                                                <w:color w:val="000000"/>
                                                                <w:sz w:val="21"/>
                                                                <w:szCs w:val="21"/>
                                                                <w:rtl/>
                                                              </w:rPr>
                                                              <w:t xml:space="preserve"> </w:t>
                                                            </w:r>
                                                          </w:p>
                                                        </w:tc>
                                                      </w:tr>
                                                    </w:tbl>
                                                    <w:p w:rsidR="00250DD1" w:rsidRPr="00A83808" w:rsidRDefault="00250DD1" w:rsidP="00250DD1">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ب ـ واگذاري طرح هاي تملك دارايي سرمايه‌اي نيمه‌تمام و تكميل‌شده كه خدمات آنها قابل عرضه توسط بخش غيردولتي است به صورت نقد و اقساط به بخش غيردولتي</w:t>
                                                      </w:r>
                                                    </w:p>
                                                    <w:p w:rsidR="00250DD1" w:rsidRPr="00A83808" w:rsidRDefault="00250DD1" w:rsidP="00250DD1">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ج ـ واگذاري حق بهره‌برداري طرح هاي تملك دارايي سرمايه‌اي قابل واگذاري و نيز اموال منقول و غيرمنقول و حقوق مالي مازاد بر نياز دولت و دستگاه هاي اجرائي</w:t>
                                                      </w:r>
                                                    </w:p>
                                                    <w:p w:rsidR="00250DD1" w:rsidRPr="00A83808" w:rsidRDefault="00250DD1" w:rsidP="00250DD1">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د ـ واگذاري مالكيت و يا بهره‌برداري طرح هاي تملك دارايي سرمايه‌اي قابل واگذاري و نيز اموال منقول و غيرمنقول و حقوق مالي مازاد بر نياز دولت و دستگاه هاي اجرائي</w:t>
                                                      </w:r>
                                                    </w:p>
                                                    <w:tbl>
                                                      <w:tblPr>
                                                        <w:tblW w:w="5000" w:type="pct"/>
                                                        <w:tblCellSpacing w:w="7" w:type="dxa"/>
                                                        <w:tblCellMar>
                                                          <w:top w:w="15" w:type="dxa"/>
                                                          <w:left w:w="15" w:type="dxa"/>
                                                          <w:bottom w:w="15" w:type="dxa"/>
                                                          <w:right w:w="15" w:type="dxa"/>
                                                        </w:tblCellMar>
                                                        <w:tblLook w:val="04A0"/>
                                                      </w:tblPr>
                                                      <w:tblGrid>
                                                        <w:gridCol w:w="8930"/>
                                                      </w:tblGrid>
                                                      <w:tr w:rsidR="00250DD1" w:rsidRPr="00711444" w:rsidTr="00C22F46">
                                                        <w:trPr>
                                                          <w:tblCellSpacing w:w="7" w:type="dxa"/>
                                                        </w:trPr>
                                                        <w:tc>
                                                          <w:tcPr>
                                                            <w:tcW w:w="0" w:type="auto"/>
                                                            <w:vAlign w:val="center"/>
                                                            <w:hideMark/>
                                                          </w:tcPr>
                                                          <w:p w:rsidR="00250DD1" w:rsidRPr="00A83808" w:rsidRDefault="00250DD1"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lastRenderedPageBreak/>
                                                              <w:t xml:space="preserve">تبصره ۱ـ درآمد دولت ناشي از اجراي احكام اين ماده پس از واريز به خزانه‌داري كل و از محل رديف خاصي كه براي اين منظور در قانون بودجه سنواتي پيش‌بيني مي‌شود و نيز اعتبار رديف هاي مربوط به طرح هاي تملك دارايي سرمايه‌اي در قالب تسهيلات و وجوه اداره‌شده شامل يارانه، سود و كارمزد و يا تسهيلات و كمك و ساير روش هاي تأمين مالي مورد تصويب شوراي اقتصاد به طرح هاي تملك دارايي سرمايه‌اي و يا تبديل به احسن نمودن اموال منقول و غيرمنقول در قالب موافقتنامه متبادله با معاونت قابل اختصاص است. </w:t>
                                                            </w:r>
                                                          </w:p>
                                                        </w:tc>
                                                      </w:tr>
                                                      <w:tr w:rsidR="00250DD1" w:rsidRPr="00711444" w:rsidTr="00C22F46">
                                                        <w:trPr>
                                                          <w:tblCellSpacing w:w="7" w:type="dxa"/>
                                                        </w:trPr>
                                                        <w:tc>
                                                          <w:tcPr>
                                                            <w:tcW w:w="0" w:type="auto"/>
                                                            <w:vAlign w:val="center"/>
                                                            <w:hideMark/>
                                                          </w:tcPr>
                                                          <w:p w:rsidR="00250DD1" w:rsidRPr="00A83808" w:rsidRDefault="00250DD1"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تبصره ۲ـ كمك هاي بلاعوض موضوع اين ماده، درآمد اشخاص تلقي نمي‌شود و مشمول پرداخت ماليات بر درآمد نيست. </w:t>
                                                            </w:r>
                                                          </w:p>
                                                        </w:tc>
                                                      </w:tr>
                                                    </w:tbl>
                                                    <w:p w:rsidR="00250DD1" w:rsidRDefault="00250DD1" w:rsidP="00354D50">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۲۲۲</w:t>
                                                      </w:r>
                                                    </w:p>
                                                    <w:p w:rsidR="00250DD1" w:rsidRDefault="00250DD1" w:rsidP="00250DD1">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كليه دستگاه هاي اجرائي موضوع ماده (۵) قانون مديريت خدمات كشوري و نيز دستگاه هاي موضوع مواد (۲) ، (۳) ، (۴) و (۵) قانون محاسبات عمومي كشور در موارد مربوط، مشمول مقررات اين قانون مي‌باشند.</w:t>
                                                      </w:r>
                                                    </w:p>
                                                    <w:p w:rsidR="00CC3ACE" w:rsidRDefault="00783D83" w:rsidP="00250DD1">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۲۲۳</w:t>
                                                      </w:r>
                                                    </w:p>
                                                    <w:p w:rsidR="00250DD1" w:rsidRDefault="00783D83" w:rsidP="00CC3ACE">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در كليه مواردي كه براي اجراي احكام و مواد اين قانون و قوانين بودجه سنواتي يا اجراي ساير قوانين در طول برنامه تصويب آيين‌نامه، تصويبنامه، دستورالعمل، بسته اجرائي و ساير مقررات نظير اسناد توسعه ملي و استاني و اسناد راهبردي مربوط به قوه مجريه اعم از مراجع، مقامات و دستگاه هاي اجرائي مورد نياز باشد، پيشنهاد دستگاه مربوط پس از تأييد معاونت از جهت انطباق با اهداف برنامه و قانون بودجه به تصويب هيأت‌وزيران يا مرجع مربوط در قوه مجريه مي‌رسد.</w:t>
                                                      </w:r>
                                                    </w:p>
                                                    <w:p w:rsidR="00E555E2" w:rsidRDefault="00E555E2" w:rsidP="00E555E2">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دستگاه هاي اجرائي موظفند كليه اطلاعات و اسناد و مدارك مربوط را در موارد لازم در اختيار معاونت قرار دهند. اسناد و اطلاعات طبقه‌بندي‌شده مشمول مقررات خاص خود است. دستورالعمل‌ها و بخشنامه‌هاي معاونت در چهارچوب مفاد اين قانون و قانون برنامه و بودجه و قوانين بودجه سنواتي و آيين‌نامه‌هاي مربوط براي كليه دستگاه هاي اجرائي لازم‌الاجراء است.</w:t>
                                                      </w:r>
                                                    </w:p>
                                                    <w:p w:rsidR="0034558C" w:rsidRDefault="0034558C" w:rsidP="00E555E2">
                                                      <w:pPr>
                                                        <w:bidi/>
                                                        <w:spacing w:before="100" w:beforeAutospacing="1" w:after="100" w:afterAutospacing="1" w:line="300" w:lineRule="atLeast"/>
                                                        <w:rPr>
                                                          <w:rFonts w:ascii="Tahoma" w:eastAsia="Times New Roman" w:hAnsi="Tahoma" w:cs="B Zar"/>
                                                          <w:b/>
                                                          <w:bCs/>
                                                          <w:color w:val="000000"/>
                                                          <w:sz w:val="21"/>
                                                          <w:szCs w:val="21"/>
                                                          <w:rtl/>
                                                        </w:rPr>
                                                      </w:pPr>
                                                    </w:p>
                                                    <w:p w:rsidR="00CC3ACE" w:rsidRDefault="00E555E2" w:rsidP="0034558C">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۲۲۴</w:t>
                                                      </w:r>
                                                    </w:p>
                                                    <w:p w:rsidR="00E555E2" w:rsidRPr="00A83808" w:rsidRDefault="00E555E2" w:rsidP="00CC3ACE">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قانون تنظيم بخشي از مقررات مالي دولت مصوب سال ۱۳۸۰ و اصلاحات و الحاقات بعدي آن با اصلاحات و الحاقات زير براي دوره برنامه پنجم تنفيذ مي‌شود:</w:t>
                                                      </w:r>
                                                    </w:p>
                                                    <w:p w:rsidR="00351C6B" w:rsidRPr="00A83808" w:rsidRDefault="00351C6B" w:rsidP="00351C6B">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ب ـ هر گونه پرداخت توسط خزانه از جمله پرداخت حقوق و مزاياي مستمر دستگاه هاي اجرائي و موارد ضروري يا از محل تنخواه‌‌گردان خزانه فقط با تأييد و تخصيص اعتبار از سوي معاونت مجاز است.</w:t>
                                                      </w:r>
                                                    </w:p>
                                                    <w:p w:rsidR="00351C6B" w:rsidRDefault="00351C6B" w:rsidP="00351C6B">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 xml:space="preserve">ه‍ـ ـ در راستاي تسهيل انجام امور و تسريع در خدمت ‌رساني به مردم و تمركززدايي در تصميم‌گيري‌هاي اداري و مالي و اجتناب </w:t>
                                                      </w:r>
                                                      <w:r w:rsidRPr="00A83808">
                                                        <w:rPr>
                                                          <w:rFonts w:ascii="Tahoma" w:eastAsia="Times New Roman" w:hAnsi="Tahoma" w:cs="B Zar"/>
                                                          <w:color w:val="000000"/>
                                                          <w:sz w:val="24"/>
                                                          <w:szCs w:val="24"/>
                                                          <w:rtl/>
                                                        </w:rPr>
                                                        <w:lastRenderedPageBreak/>
                                                        <w:t>از موازي‌كاري و پاسخگويي مديران، اختيارات، وظايف و مسؤوليت هايي كه در قوانين و مقررات براي دستگاه هاي اجرائي يا رؤسا و بالاترين مقام آنها پيش‌بيني‌شده است حسب مورد به مديران واحدهاي ذي‌ربط استاني و ستادي دستگاه هاي يادشده براساس شرح وظايف پست هاي سازماني و يا احكام انتصاب و يا تفويض اختيار قابل تفويض است لكن در هيچ موردي مسؤوليت مديران استاني يا ستادي يادشده رافع اختيار رئيس يا بالاترين مقام دستگاه نيست</w:t>
                                                      </w:r>
                                                      <w:r w:rsidRPr="00711444">
                                                        <w:rPr>
                                                          <w:rFonts w:ascii="Tahoma" w:eastAsia="Times New Roman" w:hAnsi="Tahoma" w:cs="Tahoma"/>
                                                          <w:color w:val="000000"/>
                                                          <w:sz w:val="21"/>
                                                          <w:szCs w:val="21"/>
                                                          <w:rtl/>
                                                        </w:rPr>
                                                        <w:t>.</w:t>
                                                      </w:r>
                                                    </w:p>
                                                    <w:p w:rsidR="00351C6B" w:rsidRPr="00A83808" w:rsidRDefault="00351C6B" w:rsidP="00351C6B">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و ـ كليه اعتبارات هزينه‌اي و تملك دارائي هاي سرمايه‌اي و مالي و كمك ها و ساير اعتبارات و رديف هاي مندرج در جداول قوانين بودجه سنواتي به شرح عناوين و ارقام جداول مذكور فقط در حدود وصولي درآمدها و ساير منابع عمومي به شرح عناوين و ارقام مندرج در جداول مربوط قوانين يادشده بر اساس مفاد موافقتنامه‌هاي متبادله دستگاه با معاونت و در حدود ابلاغ و تخصيص اعتبار از سوي معاونت، قابل تعهد، پرداخت و هزينه است.</w:t>
                                                      </w:r>
                                                    </w:p>
                                                    <w:p w:rsidR="00351C6B" w:rsidRDefault="00351C6B" w:rsidP="00351C6B">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ز ـ در كليه موارد قانوني انجام تعهد و هر گونه پرداخت و كمك مالي توسط دستگاه هاي اجرائي، فقط براساس مفاد موافقتنامه و بعد از تخصيص و در حدود آن مجاز است. همچنين در كلـيه موارد قانوني هر گونه كمك غيرنقدي و واگذاري دارائي هاي سرمايه‌اي و مالي از جمله عين، منفعت و مشابه آن شامل اموال منقول و غيرمنقول و نيز رد ديون، مـطالبات، حقوق و مانند آن در قالب فرم ها، شرايط و دستورالعمل هاي ابلاغي معاونت مجاز است. نسخه‌اي از اين فرم ها ضميمه موافـقتنامه اعتبارات هزينه‌اي دستگاه خواهد شد. احكام اين بند در خصوص نهادها و مؤسسات عمومي غيردولتي در حدود اعتبارات مندرج در قانون و مابه ازاء يا معوض آن لازم‌الاجراء است. شرايط موضوع اين بند نبايد مغاير قانون باشد.</w:t>
                                                      </w:r>
                                                    </w:p>
                                                    <w:p w:rsidR="00351C6B" w:rsidRDefault="00351C6B" w:rsidP="00351C6B">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ح ـ انجام هر گونه تعهد و پرداخت در اجراي قوانين و مقررات مختلف از جمله ماده (۷۰) قانون محاسبات عمومي كشور بدون رعايت سقف اعتبارات مصوب و الزامات قانون در خصوص محدوديت هاي تخصيص و نيز شرح عمليات موافقتنامه‌هاي متبادله، ممنوع است.</w:t>
                                                      </w:r>
                                                    </w:p>
                                                    <w:p w:rsidR="00351C6B" w:rsidRDefault="00351C6B" w:rsidP="00351C6B">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ك ـ ايجاد و تحميل هر گونه بار مالي مازاد بر ارقام مندرج در قوانين بودجه سنواتي، توسط كليه دسـتگاه هاي اجرائي از جمله دستگاه هاي مباشر دولت در موارد مختلف از قبيل خريد تضميني و هزينه‌هاي تبعي خريد، جبران زيان، تفاوت قيمت، تنظيم بازار، يارانه نهاده‌ها و غير آن، ايفاء تعهدات خاص، كالاهاي اساسي، جايزه صادراتي و مانند آن كه از اعتبارات عمومي استفاده مي‌شود ممنوع است. مسؤوليت اجراي اين حكم به عهده بالاترين مقام دستگاه اجرائي و يا مقامات مجاز و مديران مالي مربوط است. تخلف از اين حكم و ساير موارد، تعهد زائد بر اعتبار محسوب و مشمول مجازات مربوط مي‌شود.</w:t>
                                                      </w:r>
                                                    </w:p>
                                                    <w:tbl>
                                                      <w:tblPr>
                                                        <w:tblW w:w="5000" w:type="pct"/>
                                                        <w:tblCellSpacing w:w="7" w:type="dxa"/>
                                                        <w:tblCellMar>
                                                          <w:top w:w="15" w:type="dxa"/>
                                                          <w:left w:w="15" w:type="dxa"/>
                                                          <w:bottom w:w="15" w:type="dxa"/>
                                                          <w:right w:w="15" w:type="dxa"/>
                                                        </w:tblCellMar>
                                                        <w:tblLook w:val="04A0"/>
                                                      </w:tblPr>
                                                      <w:tblGrid>
                                                        <w:gridCol w:w="8930"/>
                                                      </w:tblGrid>
                                                      <w:tr w:rsidR="00351C6B" w:rsidRPr="00711444" w:rsidTr="00C22F46">
                                                        <w:trPr>
                                                          <w:tblCellSpacing w:w="7" w:type="dxa"/>
                                                        </w:trPr>
                                                        <w:tc>
                                                          <w:tcPr>
                                                            <w:tcW w:w="0" w:type="auto"/>
                                                            <w:vAlign w:val="center"/>
                                                            <w:hideMark/>
                                                          </w:tcPr>
                                                          <w:p w:rsidR="00351C6B" w:rsidRPr="00A83808" w:rsidRDefault="00351C6B"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ل ـ </w:t>
                                                            </w:r>
                                                          </w:p>
                                                        </w:tc>
                                                      </w:tr>
                                                      <w:tr w:rsidR="00351C6B" w:rsidRPr="00711444" w:rsidTr="00C22F46">
                                                        <w:trPr>
                                                          <w:tblCellSpacing w:w="7" w:type="dxa"/>
                                                        </w:trPr>
                                                        <w:tc>
                                                          <w:tcPr>
                                                            <w:tcW w:w="0" w:type="auto"/>
                                                            <w:vAlign w:val="center"/>
                                                            <w:hideMark/>
                                                          </w:tcPr>
                                                          <w:p w:rsidR="00351C6B" w:rsidRPr="00A83808" w:rsidRDefault="00351C6B"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۱ـ اعتبار طرح هاي تملك دارائي هاي سرمايه‌اي مندرج در قوانين بودجه سنواتي حداكثر ده درصد (۱۰%) از محل كاهش اعتبارات ساير طرح هاي مندرج در قوانين مذكور با تأييد معاونت و در قالب سقف اعتبار كل طرح قابل افزايش است و عوامل اجرائي طرح هاي مذكور با رعايت ماده (۲۲) قانون برنامه و بودجه مصوب ۱۳۵۱ انتخاب مي‌شوند. </w:t>
                                                            </w:r>
                                                          </w:p>
                                                        </w:tc>
                                                      </w:tr>
                                                    </w:tbl>
                                                    <w:p w:rsidR="00351C6B" w:rsidRPr="00A83808" w:rsidRDefault="00357E77" w:rsidP="00351C6B">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lastRenderedPageBreak/>
                                                        <w:t>۲ـ اعتبارات هريك از رديف‌هاي متفرقه، تملك دارائي هاي مالي و هزينه‌اي مندرج در قوانين بودجه سنواتي حداكثر ده درصد (۱۰%) از محل كاهش اعتبارات ساير رديف هاي متفرقه، اعتبار تملك دارائي هاي مالي و هزينه‌اي توسط معاونت در سقف بودجه سنواتي كل كشور قابل افزايش است.</w:t>
                                                      </w:r>
                                                    </w:p>
                                                    <w:p w:rsidR="00357E77" w:rsidRPr="00A83808" w:rsidRDefault="00357E77" w:rsidP="00357E77">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۳ـ حداكثر نيم درصد (۵/۰%) از اعتبارات هزينه‌اي و اختصاصي بودجه عمومي دولت، حداكثر يك درصد (۱%) از اعتبارات تملك دارائي هاي سرمايه‌اي بودجه عمومي دولت، حداكثر بيست و پنج صدم درصد (۲۵/۰%) از مجموع هزينه‌هاي شركت هاي دولتي، حداكثر نيم درصد (۵/۰%) از مجموع هزينه‌هاي سرمايه‌اي شركت هاي دولتي و پنجاه درصد (۵۰%) از اعتبارات هزينه‌اي و اختصاصي توسعه علوم و فناوري و پژوهش هاي كاربردي، با تأييد معاونت و بدون الزام به رعايت قانون محاسبات عمومي و ساير قوانين و مقررات عمومي كشور و با رعايت « قانون نحوه هزينه‌كردن اعتباراتي كه به موجب قانون از رعايت قانون محاسبات عمومي و ساير مقررات عمومي دولت مستثني هستند مصوب ۱۹/۱۱/۱۳۶۴» هزينه مي‌شود.</w:t>
                                                      </w:r>
                                                    </w:p>
                                                    <w:tbl>
                                                      <w:tblPr>
                                                        <w:tblW w:w="5000" w:type="pct"/>
                                                        <w:tblCellSpacing w:w="7" w:type="dxa"/>
                                                        <w:tblCellMar>
                                                          <w:top w:w="15" w:type="dxa"/>
                                                          <w:left w:w="15" w:type="dxa"/>
                                                          <w:bottom w:w="15" w:type="dxa"/>
                                                          <w:right w:w="15" w:type="dxa"/>
                                                        </w:tblCellMar>
                                                        <w:tblLook w:val="04A0"/>
                                                      </w:tblPr>
                                                      <w:tblGrid>
                                                        <w:gridCol w:w="8930"/>
                                                      </w:tblGrid>
                                                      <w:tr w:rsidR="00357E77" w:rsidRPr="00A83808" w:rsidTr="00C22F46">
                                                        <w:trPr>
                                                          <w:tblCellSpacing w:w="7" w:type="dxa"/>
                                                        </w:trPr>
                                                        <w:tc>
                                                          <w:tcPr>
                                                            <w:tcW w:w="0" w:type="auto"/>
                                                            <w:vAlign w:val="center"/>
                                                            <w:hideMark/>
                                                          </w:tcPr>
                                                          <w:p w:rsidR="00357E77" w:rsidRPr="00A83808" w:rsidRDefault="00357E77"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م ـ  </w:t>
                                                            </w:r>
                                                          </w:p>
                                                        </w:tc>
                                                      </w:tr>
                                                      <w:tr w:rsidR="00357E77" w:rsidRPr="00A83808" w:rsidTr="00C22F46">
                                                        <w:trPr>
                                                          <w:tblCellSpacing w:w="7" w:type="dxa"/>
                                                        </w:trPr>
                                                        <w:tc>
                                                          <w:tcPr>
                                                            <w:tcW w:w="0" w:type="auto"/>
                                                            <w:vAlign w:val="center"/>
                                                            <w:hideMark/>
                                                          </w:tcPr>
                                                          <w:p w:rsidR="00357E77" w:rsidRPr="00A83808" w:rsidRDefault="00357E77" w:rsidP="00C22F46">
                                                            <w:pPr>
                                                              <w:bidi/>
                                                              <w:spacing w:before="100" w:beforeAutospacing="1" w:after="100" w:afterAutospacing="1" w:line="300" w:lineRule="atLeast"/>
                                                              <w:rPr>
                                                                <w:rFonts w:ascii="Tahoma" w:eastAsia="Times New Roman" w:hAnsi="Tahoma" w:cs="B Zar"/>
                                                                <w:color w:val="000000"/>
                                                                <w:sz w:val="24"/>
                                                                <w:szCs w:val="24"/>
                                                              </w:rPr>
                                                            </w:pPr>
                                                            <w:r w:rsidRPr="00A83808">
                                                              <w:rPr>
                                                                <w:rFonts w:ascii="Tahoma" w:eastAsia="Times New Roman" w:hAnsi="Tahoma" w:cs="B Zar"/>
                                                                <w:color w:val="000000"/>
                                                                <w:sz w:val="24"/>
                                                                <w:szCs w:val="24"/>
                                                                <w:rtl/>
                                                              </w:rPr>
                                                              <w:t xml:space="preserve">۱ـ كليه دستگاه هاي اجرائي و مراكز تحقيقاتي وابسته به آنها و شركت هاي دولتي كه از اعتبارات بخش تحقيقات كشور (توسعه علوم و فناوري و يا اعتبارات پژوهشي) استفاده مي‌كنند، موظفند اين اعتبارات را براساس سياستگذاري ها و اولويت هاي تحقيقاتي تعيين‌شده توسط شوراي عالي علوم، تحقيقات و فناوري هزينه نمايند و هر سه ‌ماه يكبار گزارش عملكرد خود را به دبيرخانه شوراي علوم، تحقيقات و فناوري ارائه دهند. شورا موظف است پس از دريافت گزارش و حداكثر تا پايان ارديبهشت ماه سال بعد گزارش جامعي از عملكرد اعتبارات تحقيقاتي كشور را به همراه نتايج و دستاوردهاي پژوهشي تهيه و پس از تأييد در شوراي عالي علوم، تحقيقات و فناوري به مجلس شوراي اسلامي ارائه نمايد. </w:t>
                                                            </w:r>
                                                          </w:p>
                                                        </w:tc>
                                                      </w:tr>
                                                    </w:tbl>
                                                    <w:p w:rsidR="00357E77" w:rsidRPr="00A83808" w:rsidRDefault="00357E77" w:rsidP="00357E77">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۲ـ مازاد درآمد اختصاصي دانشگاه ها و مؤسسات آموزش عالي و پژوهشي كه داراي مجوز از شوراي گسترش آموزش عالي وزارتخانه‌هاي علوم، تحقيقات و فناوري و بهداشت، درمان و آموزش پزشكي و ساير مراجع قانوني ذي‌ربط مي‌باشند در سقف اعتباراتي كه براي اين منظور در قوانين بودجه سنواتي پيش‌بيني مي‌شود حسب مورد به همان دانشگاه و مؤسسه‌اي كه درآمد را كسب كرده‌اند، اختصاص مي‌يابد.</w:t>
                                                      </w:r>
                                                    </w:p>
                                                    <w:p w:rsidR="00357E77" w:rsidRDefault="00357E77" w:rsidP="00357E77">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۳ـ طرح هاي دانشگاهي كه در قوانين بودجه سالانه كشور، ذيل رديف هاي وزارت مسكن و شهرسازي، ذكر مي‌شود مشمول تسهيلات قانوني موضوع قانون اجراي طرح هاي تملك دارائي هاي سرمايه‌اي دانشگاهي وزارتخانه‌هاي علوم، تحقيقات و فناوري و بهداشت، درمان و آموزش پزشكي است.</w:t>
                                                      </w:r>
                                                    </w:p>
                                                    <w:p w:rsidR="00357E77" w:rsidRDefault="00357E77" w:rsidP="00357E77">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 xml:space="preserve">ن ـ كليه دستگاه هاي اجرائي داراي رديف در قوانين بودجه سنواتي موظفند حداكثر تا پايان ارديبهشت ماه هر سال بر اساس اعتبار ابلاغي اعم از هزينه‌اي، مالي و نيز تملك دارائي هاي سرمايه‌اي جديد متن پيشنهادي موافقتنامه مربوط را براساس الزامات قانون برنامه و قوانين بودجه سنواتي و ساير قوانين و مقررات مربوط در چهارچوب فرم ها، شرايط و دستورالعمل هاي ابلاغي </w:t>
                                                      </w:r>
                                                      <w:r w:rsidRPr="00A83808">
                                                        <w:rPr>
                                                          <w:rFonts w:ascii="Tahoma" w:eastAsia="Times New Roman" w:hAnsi="Tahoma" w:cs="B Zar"/>
                                                          <w:color w:val="000000"/>
                                                          <w:sz w:val="24"/>
                                                          <w:szCs w:val="24"/>
                                                          <w:rtl/>
                                                        </w:rPr>
                                                        <w:lastRenderedPageBreak/>
                                                        <w:t>معاونت ارائه نمايند.</w:t>
                                                      </w:r>
                                                    </w:p>
                                                    <w:p w:rsidR="00357E77" w:rsidRPr="00A83808" w:rsidRDefault="0044213C" w:rsidP="00357E77">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معاونت موظف است در صورت موافقت با متن پيشنهادي حداكثر ظرف پانزده روز نسبت به امضاء موافقتنامه و ابلاغ آن اقدام نمايد و در صورت عدم موافقت با متن پيشنهادي خود نسبت به اصلاح و ابلاغ موافقتنامه نهائي به نحوي كه مغاير قانون نباشد ظرف پانزده روز رأساً اقدام كند، موافقتنامه ابلاغي لازم‌الاجراء است.</w:t>
                                                      </w:r>
                                                    </w:p>
                                                    <w:p w:rsidR="0044213C" w:rsidRDefault="0044213C" w:rsidP="0044213C">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ع ـ كليه مراجع و دستگاه هاي ماده (۵) قانون مديريت خدمات كشوري كه زيرمجموعه قوه مجريه مي‌باشند و صلاحيت وضع مصوبه لازم‌الاجراء را دارند، در كليه مصوبات و تصميماتي كه تكاليفي براي مصرف اعتبار بودجه كل كشور تعيين مي‌نمايد قبل از اتخاذ تصميم يا تصويب بايد تأييد معاونت را مبني بر وجود اعتبار براي آن منظور و عدم مغايرت با احكام و رديف هاي بودجه را اخذ نمايند</w:t>
                                                      </w:r>
                                                      <w:r w:rsidRPr="00711444">
                                                        <w:rPr>
                                                          <w:rFonts w:ascii="Tahoma" w:eastAsia="Times New Roman" w:hAnsi="Tahoma" w:cs="Tahoma"/>
                                                          <w:color w:val="000000"/>
                                                          <w:sz w:val="21"/>
                                                          <w:szCs w:val="21"/>
                                                          <w:rtl/>
                                                        </w:rPr>
                                                        <w:t>.</w:t>
                                                      </w:r>
                                                    </w:p>
                                                    <w:p w:rsidR="0044213C" w:rsidRDefault="0044213C" w:rsidP="0044213C">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كليه مراجع و دستگاه ها و دارندگان رديفي كه زيرمجموعه قوه مجريه نيستند، در مصوبات و تصميمات خود مكلفند در سقف اعتبارات مصوب موضوع قوانين بودجه سنواتي با رعايت احكام و رديف هاي آن اقدام نمايند.</w:t>
                                                      </w:r>
                                                    </w:p>
                                                    <w:p w:rsidR="00C22C74" w:rsidRDefault="0014339D" w:rsidP="00A83808">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ص ـ به دستگاه هاي اجرائي كشور اجازه داده مي‌شود اعتبارات كمك هاي فني و اعتباري و همچنين اعتباراتي كه در پيوست قوانين بودجه سنواتي به منظور تحقق اهداف سرمايه‌گذاري و توسعه فعاليت بخش هاي خصوصي و تعاوني پيش‌بيني‌شده است را در قالب وجوه اداره‌شده و بر اساس قراردادهاي منعقدشده در اختيار بانك ها، مؤسسات مالي و اعتباري، صندوق هاي قرض‌الحسنه و صندوق هاي توسعه‌اي داراي مجوز از بانك مركزي براي پرداخت كمك، تسهيلات تلفيقي و يا يارانه سود و كارمزد تسهيلات قرار دهند. اين اعتبارات پس از پرداخت توسط دستگاه اجرائي واگذارنده اعتبار به هزينه قطعي منظور مي‌شود. آيين‌نامه اجرائي اين بند به پيشنهاد معاونت و با همكاري بانك مركزي و وزارت امور اقتصادي و دارائي به تصويب هيأت‌وزيران مي‌رسد.</w:t>
                                                      </w:r>
                                                    </w:p>
                                                    <w:p w:rsidR="0014339D" w:rsidRDefault="0014339D" w:rsidP="00C22C74">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ش ـ به دولت اجازه داده مي‌شود به منظور پيشگيري، مقابله و جبران خسارات ناشي از حوادث غيرمترقبه و مديريت خشكسالي، تنخواه‌گردان موضوع ماده (۱۰) قانون تنظيم بخشي از مقررات مالي دولت مصوب ۱۳۸۰ را به سه‌درصد (۳%) و اعتبارات موضوع ماده (۱۲) قانون تشكيل سازمان مديريت بحران را به دو درصد (۲%) افزايش دهد. اعتبارات مذكور با پيشنهاد معاونت و تصويب هيأت‌وزيران قابل هزينه است. بخشي از اعتبارات مذكور به ترتيب و ميزاني كه در قانون بودجه سنواتي تعيين مي‌شود به صورت هزينه‌اي و تملك دارائي سرمايه‌اي به جمعيت هلال‌احمر اختصاص مي‌يابد تا در جهت آمادگي و مقابله با حوادث و سوانح هزينه گردد.</w:t>
                                                      </w:r>
                                                    </w:p>
                                                    <w:p w:rsidR="0014339D" w:rsidRDefault="0014339D" w:rsidP="0014339D">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ت ـ كليه تصويبنامه‌ها، بخشنامه‌ها و دستورالعمل ها، تغييرات تشكيلات، تغيير ضرايب، جداول حقوقي و</w:t>
                                                      </w:r>
                                                      <w:r w:rsidRPr="00711444">
                                                        <w:rPr>
                                                          <w:rFonts w:ascii="Tahoma" w:eastAsia="Times New Roman" w:hAnsi="Tahoma" w:cs="Tahoma"/>
                                                          <w:color w:val="000000"/>
                                                          <w:sz w:val="21"/>
                                                          <w:szCs w:val="21"/>
                                                          <w:rtl/>
                                                        </w:rPr>
                                                        <w:t xml:space="preserve"> </w:t>
                                                      </w:r>
                                                      <w:r w:rsidRPr="00A83808">
                                                        <w:rPr>
                                                          <w:rFonts w:ascii="Tahoma" w:eastAsia="Times New Roman" w:hAnsi="Tahoma" w:cs="B Zar"/>
                                                          <w:color w:val="000000"/>
                                                          <w:sz w:val="24"/>
                                                          <w:szCs w:val="24"/>
                                                          <w:rtl/>
                                                        </w:rPr>
                                                        <w:t>طبقه‌بندي مشاغل</w:t>
                                                      </w:r>
                                                      <w:r w:rsidRPr="00711444">
                                                        <w:rPr>
                                                          <w:rFonts w:ascii="Tahoma" w:eastAsia="Times New Roman" w:hAnsi="Tahoma" w:cs="Tahoma"/>
                                                          <w:color w:val="000000"/>
                                                          <w:sz w:val="21"/>
                                                          <w:szCs w:val="21"/>
                                                          <w:rtl/>
                                                        </w:rPr>
                                                        <w:t xml:space="preserve"> </w:t>
                                                      </w:r>
                                                      <w:r w:rsidRPr="00A83808">
                                                        <w:rPr>
                                                          <w:rFonts w:ascii="Tahoma" w:eastAsia="Times New Roman" w:hAnsi="Tahoma" w:cs="B Zar"/>
                                                          <w:color w:val="000000"/>
                                                          <w:sz w:val="24"/>
                                                          <w:szCs w:val="24"/>
                                                          <w:rtl/>
                                                        </w:rPr>
                                                        <w:t xml:space="preserve">و افزايش مبناء حقوقي، اعطاء مجوز هر نوع استخدام و به‌كارگيري نيرو و همچنين مصوبات هيأت هاي امناء كه متضمن بار مالي براي دولت باشد در صورتي قابل طرح و تصويب و اجراء است كه بار مالي ناشي از آن در گذشته محاسبه و در قانون بودجه كل كشور يا منابع داخلي دستگاه اجرائي ذي‌ربط تأمين شده باشد. اقدام دستگاه اجرائي برخلاف اين حكم، تعهد زائد بر اعتبار </w:t>
                                                      </w:r>
                                                      <w:r w:rsidRPr="00A83808">
                                                        <w:rPr>
                                                          <w:rFonts w:ascii="Tahoma" w:eastAsia="Times New Roman" w:hAnsi="Tahoma" w:cs="B Zar"/>
                                                          <w:color w:val="000000"/>
                                                          <w:sz w:val="24"/>
                                                          <w:szCs w:val="24"/>
                                                          <w:rtl/>
                                                        </w:rPr>
                                                        <w:lastRenderedPageBreak/>
                                                        <w:t>محسوب مي‌شود.</w:t>
                                                      </w:r>
                                                    </w:p>
                                                    <w:p w:rsidR="00E35F7C" w:rsidRDefault="0014339D" w:rsidP="002D7983">
                                                      <w:pPr>
                                                        <w:bidi/>
                                                        <w:spacing w:before="100" w:beforeAutospacing="1" w:after="100" w:afterAutospacing="1" w:line="300" w:lineRule="atLeast"/>
                                                        <w:rPr>
                                                          <w:rFonts w:ascii="Tahoma" w:eastAsia="Times New Roman" w:hAnsi="Tahoma" w:cs="B Zar"/>
                                                          <w:color w:val="000000"/>
                                                          <w:sz w:val="24"/>
                                                          <w:szCs w:val="24"/>
                                                          <w:rtl/>
                                                        </w:rPr>
                                                      </w:pPr>
                                                      <w:r w:rsidRPr="00A83808">
                                                        <w:rPr>
                                                          <w:rFonts w:ascii="Tahoma" w:eastAsia="Times New Roman" w:hAnsi="Tahoma" w:cs="B Zar"/>
                                                          <w:color w:val="000000"/>
                                                          <w:sz w:val="24"/>
                                                          <w:szCs w:val="24"/>
                                                          <w:rtl/>
                                                        </w:rPr>
                                                        <w:t>ذ ـ مبالغي كه به هر يك از مؤسسه‌هاي آموزش عالي و پژوهشي تحت پوشش وزارتخانه‌هاي علوم، تحقيقات و فناوري و بهداشت، درمان و آموزش و پزشكي و از محل اعتبارات هزينه‌اي و تملك دارائي سرمايه‌اي ذيل رديف هاي متمركز پرداخت مي‌شود پس از ابلاغ به عنوان كمك به سرجمع اعتبارات دانشگاه ها و مؤسسات آموزش عالي و پژوهشي فوق‌الذكر افزوده مي‌شود تا مطابق شرح عمليات مندرج در موافقتنامه براساس قوانين و مقررات مربوطه هزينه كنند.</w:t>
                                                      </w:r>
                                                    </w:p>
                                                    <w:p w:rsidR="002D7983" w:rsidRDefault="002D7983" w:rsidP="002D7983">
                                                      <w:pPr>
                                                        <w:bidi/>
                                                        <w:spacing w:before="100" w:beforeAutospacing="1" w:after="100" w:afterAutospacing="1" w:line="300" w:lineRule="atLeast"/>
                                                        <w:rPr>
                                                          <w:rFonts w:ascii="Tahoma" w:eastAsia="Times New Roman" w:hAnsi="Tahoma" w:cs="Tahoma"/>
                                                          <w:color w:val="000000"/>
                                                          <w:sz w:val="21"/>
                                                          <w:szCs w:val="21"/>
                                                          <w:rtl/>
                                                        </w:rPr>
                                                      </w:pPr>
                                                    </w:p>
                                                    <w:p w:rsidR="002D7983" w:rsidRDefault="0014339D" w:rsidP="002D7983">
                                                      <w:pPr>
                                                        <w:bidi/>
                                                        <w:spacing w:before="100" w:beforeAutospacing="1" w:after="100" w:afterAutospacing="1" w:line="300" w:lineRule="atLeast"/>
                                                        <w:rPr>
                                                          <w:rFonts w:ascii="Tahoma" w:eastAsia="Times New Roman" w:hAnsi="Tahoma" w:cs="B Zar"/>
                                                          <w:b/>
                                                          <w:bCs/>
                                                          <w:color w:val="000000"/>
                                                          <w:sz w:val="21"/>
                                                          <w:szCs w:val="21"/>
                                                          <w:rtl/>
                                                        </w:rPr>
                                                      </w:pPr>
                                                      <w:r w:rsidRPr="00CC3ACE">
                                                        <w:rPr>
                                                          <w:rFonts w:ascii="Tahoma" w:eastAsia="Times New Roman" w:hAnsi="Tahoma" w:cs="B Zar"/>
                                                          <w:b/>
                                                          <w:bCs/>
                                                          <w:color w:val="000000"/>
                                                          <w:sz w:val="21"/>
                                                          <w:szCs w:val="21"/>
                                                          <w:rtl/>
                                                        </w:rPr>
                                                        <w:t>ماده ۲۲۵</w:t>
                                                      </w:r>
                                                    </w:p>
                                                    <w:p w:rsidR="0014339D" w:rsidRDefault="0014339D" w:rsidP="002D7983">
                                                      <w:pPr>
                                                        <w:bidi/>
                                                        <w:spacing w:before="100" w:beforeAutospacing="1" w:after="100" w:afterAutospacing="1" w:line="300" w:lineRule="atLeast"/>
                                                        <w:rPr>
                                                          <w:rFonts w:ascii="Tahoma" w:eastAsia="Times New Roman" w:hAnsi="Tahoma" w:cs="Tahoma"/>
                                                          <w:color w:val="000000"/>
                                                          <w:sz w:val="21"/>
                                                          <w:szCs w:val="21"/>
                                                          <w:rtl/>
                                                        </w:rPr>
                                                      </w:pPr>
                                                      <w:r w:rsidRPr="00A83808">
                                                        <w:rPr>
                                                          <w:rFonts w:ascii="Tahoma" w:eastAsia="Times New Roman" w:hAnsi="Tahoma" w:cs="B Zar"/>
                                                          <w:color w:val="000000"/>
                                                          <w:sz w:val="24"/>
                                                          <w:szCs w:val="24"/>
                                                          <w:rtl/>
                                                        </w:rPr>
                                                        <w:t>دولت موظف است بار مالي كليه قوانين و مقررات ازجمله احكام قانون برنامه پنجم كه مستلزم استفاده از منابع عمومي است را در لوايح بودجه سنواتي در حدود درآمدهاي وصولي و پيش‌بيني اجراء نمايد.</w:t>
                                                      </w:r>
                                                    </w:p>
                                                    <w:p w:rsidR="00CC3ACE" w:rsidRDefault="0014339D" w:rsidP="0014339D">
                                                      <w:pPr>
                                                        <w:bidi/>
                                                        <w:spacing w:before="100" w:beforeAutospacing="1" w:after="100" w:afterAutospacing="1" w:line="300" w:lineRule="atLeast"/>
                                                        <w:rPr>
                                                          <w:rFonts w:ascii="Tahoma" w:eastAsia="Times New Roman" w:hAnsi="Tahoma" w:cs="Tahoma"/>
                                                          <w:color w:val="000000"/>
                                                          <w:sz w:val="21"/>
                                                          <w:szCs w:val="21"/>
                                                          <w:rtl/>
                                                        </w:rPr>
                                                      </w:pPr>
                                                      <w:r w:rsidRPr="00CC3ACE">
                                                        <w:rPr>
                                                          <w:rFonts w:ascii="Tahoma" w:eastAsia="Times New Roman" w:hAnsi="Tahoma" w:cs="B Zar"/>
                                                          <w:b/>
                                                          <w:bCs/>
                                                          <w:color w:val="000000"/>
                                                          <w:sz w:val="21"/>
                                                          <w:szCs w:val="21"/>
                                                          <w:rtl/>
                                                        </w:rPr>
                                                        <w:t>ماده ۲۲۶</w:t>
                                                      </w:r>
                                                    </w:p>
                                                    <w:p w:rsidR="0014339D" w:rsidRPr="00A83808" w:rsidRDefault="0014339D" w:rsidP="00CC3ACE">
                                                      <w:pPr>
                                                        <w:bidi/>
                                                        <w:spacing w:before="100" w:beforeAutospacing="1" w:after="100" w:afterAutospacing="1" w:line="300" w:lineRule="atLeast"/>
                                                        <w:rPr>
                                                          <w:rFonts w:ascii="Tahoma" w:eastAsia="Times New Roman" w:hAnsi="Tahoma" w:cs="B Zar"/>
                                                          <w:color w:val="000000"/>
                                                          <w:sz w:val="24"/>
                                                          <w:szCs w:val="24"/>
                                                          <w:rtl/>
                                                        </w:rPr>
                                                      </w:pPr>
                                                      <w:r w:rsidRPr="00711444">
                                                        <w:rPr>
                                                          <w:rFonts w:ascii="Tahoma" w:eastAsia="Times New Roman" w:hAnsi="Tahoma" w:cs="Tahoma"/>
                                                          <w:color w:val="000000"/>
                                                          <w:sz w:val="21"/>
                                                          <w:szCs w:val="21"/>
                                                          <w:rtl/>
                                                        </w:rPr>
                                                        <w:t xml:space="preserve"> </w:t>
                                                      </w:r>
                                                      <w:r w:rsidRPr="00A83808">
                                                        <w:rPr>
                                                          <w:rFonts w:ascii="Tahoma" w:eastAsia="Times New Roman" w:hAnsi="Tahoma" w:cs="B Zar"/>
                                                          <w:color w:val="000000"/>
                                                          <w:sz w:val="24"/>
                                                          <w:szCs w:val="24"/>
                                                          <w:rtl/>
                                                        </w:rPr>
                                                        <w:t>احكام قوانين و مقرراتي كه لغو يا اصلاح آنها مستلزم ذكر يا تصريح نام است در صورت مغايرت با احكام اين قانون، در طول برنامه موقوف‌الاجراء مي‌گردد.</w:t>
                                                      </w:r>
                                                    </w:p>
                                                    <w:p w:rsidR="00250DD1" w:rsidRPr="00711444" w:rsidRDefault="00250DD1" w:rsidP="00250DD1">
                                                      <w:pPr>
                                                        <w:bidi/>
                                                        <w:spacing w:before="100" w:beforeAutospacing="1" w:after="100" w:afterAutospacing="1" w:line="300" w:lineRule="atLeast"/>
                                                        <w:rPr>
                                                          <w:rFonts w:ascii="Tahoma" w:eastAsia="Times New Roman" w:hAnsi="Tahoma" w:cs="Tahoma"/>
                                                          <w:color w:val="000000"/>
                                                          <w:sz w:val="21"/>
                                                          <w:szCs w:val="21"/>
                                                        </w:rPr>
                                                      </w:pPr>
                                                    </w:p>
                                                  </w:tc>
                                                </w:tr>
                                              </w:tbl>
                                              <w:p w:rsidR="00046A4F" w:rsidRDefault="00046A4F" w:rsidP="00046A4F">
                                                <w:pPr>
                                                  <w:bidi/>
                                                  <w:spacing w:before="100" w:beforeAutospacing="1" w:after="100" w:afterAutospacing="1" w:line="300" w:lineRule="atLeast"/>
                                                  <w:rPr>
                                                    <w:rFonts w:ascii="Tahoma" w:eastAsia="Times New Roman" w:hAnsi="Tahoma" w:cs="Tahoma"/>
                                                    <w:color w:val="000000"/>
                                                    <w:sz w:val="21"/>
                                                    <w:szCs w:val="21"/>
                                                    <w:rtl/>
                                                  </w:rPr>
                                                </w:pPr>
                                              </w:p>
                                              <w:p w:rsidR="003D080F" w:rsidRPr="00711444" w:rsidRDefault="003D080F" w:rsidP="003D080F">
                                                <w:pPr>
                                                  <w:bidi/>
                                                  <w:spacing w:before="100" w:beforeAutospacing="1" w:after="100" w:afterAutospacing="1" w:line="300" w:lineRule="atLeast"/>
                                                  <w:rPr>
                                                    <w:rFonts w:ascii="Tahoma" w:eastAsia="Times New Roman" w:hAnsi="Tahoma" w:cs="Tahoma"/>
                                                    <w:color w:val="000000"/>
                                                    <w:sz w:val="21"/>
                                                    <w:szCs w:val="21"/>
                                                  </w:rPr>
                                                </w:pPr>
                                              </w:p>
                                            </w:tc>
                                          </w:tr>
                                        </w:tbl>
                                        <w:p w:rsidR="003D080F" w:rsidRPr="00711444" w:rsidRDefault="003D080F" w:rsidP="003D080F">
                                          <w:pPr>
                                            <w:bidi/>
                                            <w:spacing w:before="100" w:beforeAutospacing="1" w:after="100" w:afterAutospacing="1" w:line="300" w:lineRule="atLeast"/>
                                            <w:rPr>
                                              <w:rFonts w:ascii="Tahoma" w:eastAsia="Times New Roman" w:hAnsi="Tahoma" w:cs="Tahoma"/>
                                              <w:color w:val="000000"/>
                                              <w:sz w:val="21"/>
                                              <w:szCs w:val="21"/>
                                            </w:rPr>
                                          </w:pPr>
                                        </w:p>
                                      </w:tc>
                                    </w:tr>
                                  </w:tbl>
                                  <w:p w:rsidR="00857D11" w:rsidRPr="00711444" w:rsidRDefault="00857D11" w:rsidP="00857D11">
                                    <w:pPr>
                                      <w:bidi/>
                                      <w:spacing w:before="100" w:beforeAutospacing="1" w:after="100" w:afterAutospacing="1" w:line="300" w:lineRule="atLeast"/>
                                      <w:rPr>
                                        <w:rFonts w:ascii="Tahoma" w:eastAsia="Times New Roman" w:hAnsi="Tahoma" w:cs="Tahoma"/>
                                        <w:color w:val="000000"/>
                                        <w:sz w:val="21"/>
                                        <w:szCs w:val="21"/>
                                      </w:rPr>
                                    </w:pPr>
                                  </w:p>
                                </w:tc>
                              </w:tr>
                            </w:tbl>
                            <w:p w:rsidR="009926DB" w:rsidRPr="00711444" w:rsidRDefault="009926DB" w:rsidP="009926DB">
                              <w:pPr>
                                <w:bidi/>
                                <w:spacing w:before="100" w:beforeAutospacing="1" w:after="100" w:afterAutospacing="1" w:line="300" w:lineRule="atLeast"/>
                                <w:rPr>
                                  <w:rFonts w:ascii="Tahoma" w:eastAsia="Times New Roman" w:hAnsi="Tahoma" w:cs="Tahoma"/>
                                  <w:color w:val="000000"/>
                                  <w:sz w:val="21"/>
                                  <w:szCs w:val="21"/>
                                </w:rPr>
                              </w:pPr>
                            </w:p>
                          </w:tc>
                        </w:tr>
                      </w:tbl>
                      <w:p w:rsidR="00452412" w:rsidRPr="00711444" w:rsidRDefault="00452412" w:rsidP="00452412">
                        <w:pPr>
                          <w:bidi/>
                          <w:spacing w:before="100" w:beforeAutospacing="1" w:after="100" w:afterAutospacing="1" w:line="300" w:lineRule="atLeast"/>
                          <w:rPr>
                            <w:rFonts w:ascii="Tahoma" w:eastAsia="Times New Roman" w:hAnsi="Tahoma" w:cs="Tahoma"/>
                            <w:color w:val="000000"/>
                            <w:sz w:val="21"/>
                            <w:szCs w:val="21"/>
                          </w:rPr>
                        </w:pPr>
                      </w:p>
                    </w:tc>
                  </w:tr>
                </w:tbl>
                <w:p w:rsidR="00452412" w:rsidRDefault="00452412" w:rsidP="00452412">
                  <w:pPr>
                    <w:bidi/>
                    <w:spacing w:before="100" w:beforeAutospacing="1" w:after="100" w:afterAutospacing="1" w:line="300" w:lineRule="atLeast"/>
                    <w:rPr>
                      <w:rFonts w:ascii="Tahoma" w:eastAsia="Times New Roman" w:hAnsi="Tahoma" w:cs="Tahoma"/>
                      <w:color w:val="000000"/>
                      <w:sz w:val="21"/>
                      <w:szCs w:val="21"/>
                      <w:rtl/>
                    </w:rPr>
                  </w:pPr>
                </w:p>
                <w:p w:rsidR="00DE5024" w:rsidRDefault="00DE5024" w:rsidP="00452412">
                  <w:pPr>
                    <w:bidi/>
                    <w:spacing w:before="100" w:beforeAutospacing="1" w:after="100" w:afterAutospacing="1" w:line="300" w:lineRule="atLeast"/>
                    <w:rPr>
                      <w:rFonts w:ascii="Tahoma" w:eastAsia="Times New Roman" w:hAnsi="Tahoma" w:cs="Tahoma"/>
                      <w:color w:val="000000"/>
                      <w:sz w:val="21"/>
                      <w:szCs w:val="21"/>
                      <w:rtl/>
                    </w:rPr>
                  </w:pPr>
                  <w:r>
                    <w:rPr>
                      <w:rFonts w:ascii="Tahoma" w:eastAsia="Times New Roman" w:hAnsi="Tahoma" w:cs="Tahoma" w:hint="cs"/>
                      <w:color w:val="000000"/>
                      <w:sz w:val="21"/>
                      <w:szCs w:val="21"/>
                      <w:rtl/>
                    </w:rPr>
                    <w:t xml:space="preserve">           </w:t>
                  </w:r>
                </w:p>
                <w:p w:rsidR="00DE5024" w:rsidRDefault="00DE5024" w:rsidP="00DE5024">
                  <w:pPr>
                    <w:bidi/>
                    <w:spacing w:before="100" w:beforeAutospacing="1" w:after="100" w:afterAutospacing="1" w:line="300" w:lineRule="atLeast"/>
                    <w:rPr>
                      <w:rFonts w:ascii="Tahoma" w:eastAsia="Times New Roman" w:hAnsi="Tahoma" w:cs="Tahoma"/>
                      <w:color w:val="000000"/>
                      <w:sz w:val="21"/>
                      <w:szCs w:val="21"/>
                      <w:rtl/>
                    </w:rPr>
                  </w:pPr>
                </w:p>
                <w:p w:rsidR="00DE5024" w:rsidRPr="00711444" w:rsidRDefault="00DE5024" w:rsidP="00DE5024">
                  <w:pPr>
                    <w:bidi/>
                    <w:spacing w:before="100" w:beforeAutospacing="1" w:after="100" w:afterAutospacing="1" w:line="300" w:lineRule="atLeast"/>
                    <w:rPr>
                      <w:rFonts w:ascii="Tahoma" w:eastAsia="Times New Roman" w:hAnsi="Tahoma" w:cs="Tahoma"/>
                      <w:color w:val="000000"/>
                      <w:sz w:val="21"/>
                      <w:szCs w:val="21"/>
                    </w:rPr>
                  </w:pPr>
                </w:p>
              </w:tc>
            </w:tr>
          </w:tbl>
          <w:p w:rsidR="00685C81" w:rsidRPr="00711444" w:rsidRDefault="00685C81" w:rsidP="00685C81">
            <w:pPr>
              <w:bidi/>
              <w:spacing w:before="100" w:beforeAutospacing="1" w:after="100" w:afterAutospacing="1" w:line="300" w:lineRule="atLeast"/>
              <w:rPr>
                <w:rFonts w:ascii="Tahoma" w:eastAsia="Times New Roman" w:hAnsi="Tahoma" w:cs="Tahoma"/>
                <w:color w:val="000000"/>
                <w:sz w:val="21"/>
                <w:szCs w:val="21"/>
              </w:rPr>
            </w:pPr>
          </w:p>
        </w:tc>
      </w:tr>
    </w:tbl>
    <w:p w:rsidR="004D2238" w:rsidRPr="0007200D" w:rsidRDefault="004D2238" w:rsidP="0007200D">
      <w:pPr>
        <w:jc w:val="right"/>
        <w:rPr>
          <w:rFonts w:ascii="Tahoma" w:eastAsia="Times New Roman" w:hAnsi="Tahoma" w:cs="Titr"/>
          <w:b/>
          <w:bCs/>
          <w:color w:val="000000"/>
          <w:sz w:val="21"/>
          <w:szCs w:val="21"/>
          <w:rtl/>
        </w:rPr>
      </w:pPr>
    </w:p>
    <w:sectPr w:rsidR="004D2238" w:rsidRPr="0007200D" w:rsidSect="000D36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44" w:rsidRDefault="00B53344" w:rsidP="000D3667">
      <w:pPr>
        <w:spacing w:after="0" w:line="240" w:lineRule="auto"/>
      </w:pPr>
      <w:r>
        <w:separator/>
      </w:r>
    </w:p>
  </w:endnote>
  <w:endnote w:type="continuationSeparator" w:id="1">
    <w:p w:rsidR="00B53344" w:rsidRDefault="00B53344" w:rsidP="000D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44" w:rsidRDefault="00B53344" w:rsidP="000D3667">
      <w:pPr>
        <w:spacing w:after="0" w:line="240" w:lineRule="auto"/>
      </w:pPr>
      <w:r>
        <w:separator/>
      </w:r>
    </w:p>
  </w:footnote>
  <w:footnote w:type="continuationSeparator" w:id="1">
    <w:p w:rsidR="00B53344" w:rsidRDefault="00B53344" w:rsidP="000D36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9D" w:rsidRDefault="00593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525DE"/>
    <w:rsid w:val="00046A4F"/>
    <w:rsid w:val="0007200D"/>
    <w:rsid w:val="0007234F"/>
    <w:rsid w:val="00083D86"/>
    <w:rsid w:val="000A3FD7"/>
    <w:rsid w:val="000D1815"/>
    <w:rsid w:val="000D3667"/>
    <w:rsid w:val="000F19A9"/>
    <w:rsid w:val="0012263B"/>
    <w:rsid w:val="0013167C"/>
    <w:rsid w:val="00140EBA"/>
    <w:rsid w:val="0014339D"/>
    <w:rsid w:val="0014359B"/>
    <w:rsid w:val="001D3703"/>
    <w:rsid w:val="001E057B"/>
    <w:rsid w:val="0020727E"/>
    <w:rsid w:val="00227B55"/>
    <w:rsid w:val="00250DD1"/>
    <w:rsid w:val="0026223B"/>
    <w:rsid w:val="002647EE"/>
    <w:rsid w:val="002A0068"/>
    <w:rsid w:val="002A6B46"/>
    <w:rsid w:val="002B3476"/>
    <w:rsid w:val="002D7983"/>
    <w:rsid w:val="003205B5"/>
    <w:rsid w:val="00321561"/>
    <w:rsid w:val="0032719A"/>
    <w:rsid w:val="00333AAF"/>
    <w:rsid w:val="003360E2"/>
    <w:rsid w:val="0034428E"/>
    <w:rsid w:val="0034558C"/>
    <w:rsid w:val="00351933"/>
    <w:rsid w:val="00351C6B"/>
    <w:rsid w:val="00354D50"/>
    <w:rsid w:val="00357E77"/>
    <w:rsid w:val="0037350C"/>
    <w:rsid w:val="0037709A"/>
    <w:rsid w:val="003B3A53"/>
    <w:rsid w:val="003C7CC7"/>
    <w:rsid w:val="003C7D25"/>
    <w:rsid w:val="003D01CF"/>
    <w:rsid w:val="003D080F"/>
    <w:rsid w:val="004279A0"/>
    <w:rsid w:val="00433FA1"/>
    <w:rsid w:val="0044213C"/>
    <w:rsid w:val="00445B7B"/>
    <w:rsid w:val="00452412"/>
    <w:rsid w:val="00453B11"/>
    <w:rsid w:val="00495A69"/>
    <w:rsid w:val="004C6E03"/>
    <w:rsid w:val="004D2238"/>
    <w:rsid w:val="004F4DB7"/>
    <w:rsid w:val="00505571"/>
    <w:rsid w:val="00523A86"/>
    <w:rsid w:val="00527C27"/>
    <w:rsid w:val="00574E3D"/>
    <w:rsid w:val="0057648B"/>
    <w:rsid w:val="00593E9D"/>
    <w:rsid w:val="005A415C"/>
    <w:rsid w:val="005A77E5"/>
    <w:rsid w:val="005D04A8"/>
    <w:rsid w:val="005E5917"/>
    <w:rsid w:val="00607F1F"/>
    <w:rsid w:val="00610045"/>
    <w:rsid w:val="006233C3"/>
    <w:rsid w:val="00623C4C"/>
    <w:rsid w:val="006261D8"/>
    <w:rsid w:val="00633F1D"/>
    <w:rsid w:val="006635CC"/>
    <w:rsid w:val="006803B5"/>
    <w:rsid w:val="00685C81"/>
    <w:rsid w:val="006917EC"/>
    <w:rsid w:val="00692F89"/>
    <w:rsid w:val="0070376F"/>
    <w:rsid w:val="007558D4"/>
    <w:rsid w:val="00762DFC"/>
    <w:rsid w:val="007832BA"/>
    <w:rsid w:val="00783D83"/>
    <w:rsid w:val="0079452B"/>
    <w:rsid w:val="007B00A1"/>
    <w:rsid w:val="007B23CF"/>
    <w:rsid w:val="007B5C27"/>
    <w:rsid w:val="007C5DBA"/>
    <w:rsid w:val="007E56C2"/>
    <w:rsid w:val="008045E3"/>
    <w:rsid w:val="00832BA4"/>
    <w:rsid w:val="00833EB6"/>
    <w:rsid w:val="0084181A"/>
    <w:rsid w:val="0085028A"/>
    <w:rsid w:val="00857D11"/>
    <w:rsid w:val="00875841"/>
    <w:rsid w:val="00945AA4"/>
    <w:rsid w:val="00973C52"/>
    <w:rsid w:val="009926DB"/>
    <w:rsid w:val="009A01BE"/>
    <w:rsid w:val="009C36B6"/>
    <w:rsid w:val="00A36AC8"/>
    <w:rsid w:val="00A52BB9"/>
    <w:rsid w:val="00A71BF4"/>
    <w:rsid w:val="00A83808"/>
    <w:rsid w:val="00A91C80"/>
    <w:rsid w:val="00A91F0E"/>
    <w:rsid w:val="00A97F9D"/>
    <w:rsid w:val="00AA66DE"/>
    <w:rsid w:val="00AB626B"/>
    <w:rsid w:val="00AC1C05"/>
    <w:rsid w:val="00B3088F"/>
    <w:rsid w:val="00B42C6D"/>
    <w:rsid w:val="00B453DE"/>
    <w:rsid w:val="00B53344"/>
    <w:rsid w:val="00B61C24"/>
    <w:rsid w:val="00B83045"/>
    <w:rsid w:val="00B84A75"/>
    <w:rsid w:val="00B8613B"/>
    <w:rsid w:val="00BC60A8"/>
    <w:rsid w:val="00BD46AE"/>
    <w:rsid w:val="00BD7E14"/>
    <w:rsid w:val="00BF6BA2"/>
    <w:rsid w:val="00C22C74"/>
    <w:rsid w:val="00C22F46"/>
    <w:rsid w:val="00C42416"/>
    <w:rsid w:val="00C53571"/>
    <w:rsid w:val="00C63612"/>
    <w:rsid w:val="00C70541"/>
    <w:rsid w:val="00C838AA"/>
    <w:rsid w:val="00C86943"/>
    <w:rsid w:val="00C95EC8"/>
    <w:rsid w:val="00CA1BD9"/>
    <w:rsid w:val="00CB6699"/>
    <w:rsid w:val="00CC3ACE"/>
    <w:rsid w:val="00CE2494"/>
    <w:rsid w:val="00CE52E9"/>
    <w:rsid w:val="00D575EC"/>
    <w:rsid w:val="00D91A54"/>
    <w:rsid w:val="00DB1F3A"/>
    <w:rsid w:val="00DE5024"/>
    <w:rsid w:val="00E335F3"/>
    <w:rsid w:val="00E35F7C"/>
    <w:rsid w:val="00E525DE"/>
    <w:rsid w:val="00E555E2"/>
    <w:rsid w:val="00E67C23"/>
    <w:rsid w:val="00E84D7C"/>
    <w:rsid w:val="00EB1CE3"/>
    <w:rsid w:val="00F15972"/>
    <w:rsid w:val="00F3350F"/>
    <w:rsid w:val="00F360E5"/>
    <w:rsid w:val="00F968A2"/>
    <w:rsid w:val="00FA6487"/>
    <w:rsid w:val="00FB17F6"/>
    <w:rsid w:val="00FD652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6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667"/>
  </w:style>
  <w:style w:type="paragraph" w:styleId="Footer">
    <w:name w:val="footer"/>
    <w:basedOn w:val="Normal"/>
    <w:link w:val="FooterChar"/>
    <w:uiPriority w:val="99"/>
    <w:semiHidden/>
    <w:unhideWhenUsed/>
    <w:rsid w:val="000D36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6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E0B3-4867-4FE2-A66C-6F80197D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33</Pages>
  <Words>11147</Words>
  <Characters>63541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shekayat-modir</dc:creator>
  <cp:keywords/>
  <dc:description/>
  <cp:lastModifiedBy>shekayat-modir</cp:lastModifiedBy>
  <cp:revision>122</cp:revision>
  <dcterms:created xsi:type="dcterms:W3CDTF">2011-03-15T07:40:00Z</dcterms:created>
  <dcterms:modified xsi:type="dcterms:W3CDTF">2011-03-16T09:38:00Z</dcterms:modified>
</cp:coreProperties>
</file>