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51" w:rsidRDefault="00721151" w:rsidP="00721151">
      <w:pPr>
        <w:jc w:val="right"/>
        <w:rPr>
          <w:rFonts w:ascii="mitra" w:hAnsi="mitra" w:cs="B Nazanin"/>
          <w:color w:val="444444"/>
          <w:sz w:val="28"/>
          <w:szCs w:val="28"/>
        </w:rPr>
      </w:pPr>
      <w:r w:rsidRPr="00721151">
        <w:rPr>
          <w:rFonts w:ascii="mitra" w:hAnsi="mitra" w:cs="B Nazanin"/>
          <w:color w:val="444444"/>
          <w:sz w:val="28"/>
          <w:szCs w:val="28"/>
          <w:rtl/>
        </w:rPr>
        <w:t>‌</w:t>
      </w:r>
      <w:r>
        <w:rPr>
          <w:rFonts w:ascii="mitra" w:hAnsi="mitra"/>
          <w:color w:val="444444"/>
          <w:sz w:val="12"/>
          <w:szCs w:val="12"/>
          <w:rtl/>
        </w:rPr>
        <w:t>‌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t>وزارت بهداشت، درمان و آموزش پزشکی - سازمان مدیریت و برنامه‌ریزی کشور</w:t>
      </w:r>
      <w:r>
        <w:rPr>
          <w:rFonts w:ascii="mitra" w:hAnsi="mitra"/>
          <w:color w:val="444444"/>
          <w:sz w:val="12"/>
          <w:szCs w:val="12"/>
          <w:rtl/>
        </w:rPr>
        <w:br/>
      </w:r>
      <w:r w:rsidRPr="00721151">
        <w:rPr>
          <w:rFonts w:ascii="mitra" w:hAnsi="mitra" w:cs="B Nazanin"/>
          <w:color w:val="444444"/>
          <w:sz w:val="28"/>
          <w:szCs w:val="28"/>
          <w:rtl/>
        </w:rPr>
        <w:t>‌هیأت وزیران در جلسه مورخ 1381.3.26 بنا به پیشنهاد وزارت بهداشت، درمان و آموزش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پزشکی، موضوع‌نامه شماره 105.39673 مورخ 1381.3.11 سازمان مدیریت و برنامه‌ریزی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کشور، به استناد ماده (25) قانون‌تنظیم بخشی از مقررات مالی دولت - مصوب 1380-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آیین‌نامه اجرایی ماده یاد شده را به شرح زیر تصویب نمود:</w:t>
      </w:r>
    </w:p>
    <w:p w:rsidR="00C85A93" w:rsidRPr="00721151" w:rsidRDefault="00721151" w:rsidP="00721151">
      <w:pPr>
        <w:jc w:val="right"/>
        <w:rPr>
          <w:rFonts w:cs="B Nazanin"/>
          <w:sz w:val="28"/>
          <w:szCs w:val="28"/>
        </w:rPr>
      </w:pPr>
      <w:r w:rsidRPr="00721151">
        <w:rPr>
          <w:rFonts w:ascii="mitra" w:hAnsi="mitra" w:cs="B Nazanin"/>
          <w:color w:val="444444"/>
          <w:sz w:val="28"/>
          <w:szCs w:val="28"/>
          <w:rtl/>
        </w:rPr>
        <w:t>آیین‌نامه اجرایی ماده (25) قانون تنظیم بخشی از مقررات مالی دولت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1- داروخانه‌های دانشگاه‌های علوم پزشکی که با اهداف آموزش و ارایه خدمات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دارویی و بهداشتی‌خارج از بیمارستان‌ها و مراکز بهداشتی و درمانی تأسیس گردیده‌اند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مشمول این آیین‌نامه می‌باشند.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2- اداره داروخانه‌های موضوع ماده (1) به صورت خودگردان و بدون اتکاء به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اعتبارات دولتی خواهد‌بود و وجوه حاصل از فروش دارو، سایر اقلام مرتبط با داروخانه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و ارایه خدمات دارویی به حساب درآمد‌اختصاصی دانشگاه ذی‌ربط نزد خزانه واریز و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معادل وجوه واریزی از محل هزینه و درآمدهای اختصاصی که در‌قوانین بودجه سنواتی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منظور خواهد شد جهت خرید مجدد دارو و سایر اقلام مندرج در این ماده طبق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ضوابط‌وزارت بهداشت، درمان و آموزش پزشکی و انجام هزینه‌های جاری و پرسنلی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داروخانه صرف خواهد شد.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3- دانشگاه ذی‌ربط موظف است برای داروخانه یا داروخانه‌های تحت پوشش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حسابداری مستقل ایجاد‌نماید.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‌تبصره - در صورتی که دانشگاه دارای چند داروخانه باشد می‌تواند داروخانه‌ها را به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صورت یک مجموعه‌واحد اداره نماید.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4- ذی‌حساب هر دانشگاه باید برای داروخانه‌های تحت پوشش در یکی از بانک‌های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مجاز کشور،‌حساب بانکی مستقل غیر قابل برداشت افتتاح نماید.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‌وجوه واریزی می‌بایست به حساب خزانه واریز و معادل صد درصد (100%) آن از محل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اعتبار منظور شده در‌قانون بودجه توسط ذی‌حساب دانشگاه درخواست و عیناً به داروخانه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عودت و با رعایت قانون نحوه انجام امور‌مالی و معاملاتی دانشگاه‌ها و مؤسسات آموزش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عالی و آیین‌نامه مربوط (‌آیین‌نامه مالی و معاملاتی دانشگاه‌ها و ..‌ وابسته به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</w:r>
      <w:r w:rsidRPr="00721151">
        <w:rPr>
          <w:rFonts w:ascii="mitra" w:hAnsi="mitra" w:cs="B Nazanin"/>
          <w:color w:val="444444"/>
          <w:sz w:val="28"/>
          <w:szCs w:val="28"/>
          <w:rtl/>
        </w:rPr>
        <w:lastRenderedPageBreak/>
        <w:t>وزارت بهداشت. درمان و آموزش پزشکی) صرف هزینه‌های مندرج در ماده (2) این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آیین‌نامه شود..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5- مسؤول یا رییس امور مالی داروخانه (‌عامل ذی‌حساب) موظف است علاوه بر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تهیه و تنظیم دفاتر و‌صورتحساب‌های مالی ماهانه مورد نیاز ذی‌حساب، هر ماه تراز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عملیات مالی داروخانه را تنظیم و از طریق رییس‌داروخانه به اطلاع رییس دانشگاه یا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مقامات مجاز از طرف او برساند.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6- ‌رییس داروخانه و یا داروخانه‌ها از بین داروسازان دانشگاه به پیشنهاد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مدیریت دارویی و غذایی‌دانشگاه توسط رییس دانشگاه منصوب می‌گردد و مسؤولیت کلیه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امور اداری و مالی به عهده رییس داروخانه‌ها‌می‌باشد و نامبرده در مقابل دانشگاه و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دستگاه‌های نظارتی پاسخگو خواهد بود.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‌تبصره - در دانشگاه‌های‌که دارای دانشکده داروسازی فعال می‌باشند رییس داروخانه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به پیشنهاد رییس‌دانشکده داروسازی و حکم رییس دانشگاه تعیین می‌گردد.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7- ‌کارکنان داروخانه‌ها تابع قانون کار و تأمین اجتماعی خواهند بود.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بکارگیری نیروهای جدید در این‌گونه داروخانه‌ها بر اساس نیاز به درخواست رییس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داروخانه‌ها و تأیید رییس یا معاونت پشتیبانی دانشگاه و در قالب‌قانون کار مجاز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خواهد بود.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8- ‌دانشگاه موظف است در پایان هر سال مالی با رعایت مقررات نسبت به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انبارگردانی داروخانه‌ها اقدام‌و وضعیت عملیات انجام شده در طول سال را از نظر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مالی و فنی تأیید و یا تخلفات احتمالی انجام شده را به مراجع‌ذی‌ربط اعلام نماید.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‌تبصره - ‌سایر مواردی که در این آیین‌نامه پیش بینی نشده تابع آیین‌نامه مالی و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معاملاتی و ضوابط حاکم بر‌دانشگاه‌ها خواهد بود.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‌ماده 9- ‌این آیین‌نامه از تاریخ 1381.1.1 قابل اجرا است.</w:t>
      </w:r>
      <w:r w:rsidRPr="00721151">
        <w:rPr>
          <w:rFonts w:ascii="mitra" w:hAnsi="mitra" w:cs="B Nazanin"/>
          <w:color w:val="444444"/>
          <w:sz w:val="28"/>
          <w:szCs w:val="28"/>
          <w:rtl/>
        </w:rPr>
        <w:br/>
        <w:t>‌محمدرضا عارف - معاون اول رییس جمهور</w:t>
      </w:r>
    </w:p>
    <w:sectPr w:rsidR="00C85A93" w:rsidRPr="00721151" w:rsidSect="00C8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21151"/>
    <w:rsid w:val="00721151"/>
    <w:rsid w:val="00C8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2716</Characters>
  <Application>Microsoft Office Word</Application>
  <DocSecurity>0</DocSecurity>
  <Lines>22</Lines>
  <Paragraphs>6</Paragraphs>
  <ScaleCrop>false</ScaleCrop>
  <Company>Grizli777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shekayat-mosavi</dc:creator>
  <cp:keywords/>
  <dc:description/>
  <cp:lastModifiedBy>shekayat-mosavi</cp:lastModifiedBy>
  <cp:revision>1</cp:revision>
  <dcterms:created xsi:type="dcterms:W3CDTF">2013-10-01T10:02:00Z</dcterms:created>
  <dcterms:modified xsi:type="dcterms:W3CDTF">2013-10-01T10:07:00Z</dcterms:modified>
</cp:coreProperties>
</file>